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10606"/>
      </w:tblGrid>
      <w:tr w:rsidR="00C2110A" w:rsidTr="00C2110A">
        <w:tc>
          <w:tcPr>
            <w:tcW w:w="1060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70F5A" w:rsidRPr="00470F5A" w:rsidRDefault="00C2110A" w:rsidP="00470F5A">
            <w:pPr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 w:rsidRPr="00470F5A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>بعض اضطرابات الجهاز المناعتي</w:t>
            </w:r>
          </w:p>
          <w:p w:rsidR="00C2110A" w:rsidRDefault="00C2110A" w:rsidP="00C2110A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يعمل الجهاز المناعت</w:t>
            </w:r>
            <w:r w:rsidR="000A2F5B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ي على الحفاظ على تمامية الجسم اذ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انه يتعرف على ما هو </w:t>
            </w:r>
            <w:r w:rsidR="00CB30F1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ذاتي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و يحافظ عليه و يتعرف على ما هو غير </w:t>
            </w:r>
            <w:r w:rsidR="00CB30F1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ذاتي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و يقضي عليه . </w:t>
            </w:r>
            <w:r w:rsidR="00CB30F1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إلا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انه قد يتعرض لبعض الاضطرابات </w:t>
            </w:r>
            <w:r w:rsidR="00CB30F1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أحيانا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تحد من فعاليته كحالتي الارجية و السيدا </w:t>
            </w:r>
          </w:p>
          <w:p w:rsidR="00C2110A" w:rsidRDefault="000A2F5B" w:rsidP="00C2110A">
            <w:pPr>
              <w:bidi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فكيف تتمظهر هذ</w:t>
            </w:r>
            <w:r w:rsidR="00C2110A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ه الاضطرابات في كلا الحالتين ؟ و ماهي </w:t>
            </w:r>
            <w:r w:rsidR="00CB30F1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آليات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CB30F1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تأثيرها</w:t>
            </w:r>
            <w:r w:rsidR="00C2110A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على الجهاز المناعتي ؟ </w:t>
            </w:r>
          </w:p>
          <w:p w:rsidR="00B76FAE" w:rsidRDefault="00B76FAE" w:rsidP="00B76FAE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color w:val="FF0000"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>دراسة الارجيات  .</w:t>
            </w:r>
          </w:p>
          <w:p w:rsidR="00B76FAE" w:rsidRPr="00B76FAE" w:rsidRDefault="00B76FAE" w:rsidP="00B76FAE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 xml:space="preserve">1-1 بعض </w:t>
            </w:r>
            <w:r w:rsidR="00CB30F1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أعراض</w:t>
            </w: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 xml:space="preserve"> الاستجابة الارجية : 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Look w:val="04A0"/>
            </w:tblPr>
            <w:tblGrid>
              <w:gridCol w:w="1681"/>
              <w:gridCol w:w="2080"/>
              <w:gridCol w:w="1918"/>
              <w:gridCol w:w="1710"/>
              <w:gridCol w:w="2271"/>
            </w:tblGrid>
            <w:tr w:rsidR="005E5A64" w:rsidTr="00B76FAE">
              <w:tc>
                <w:tcPr>
                  <w:tcW w:w="2075" w:type="dxa"/>
                </w:tcPr>
                <w:p w:rsidR="00B76FAE" w:rsidRPr="00F755AF" w:rsidRDefault="00F755AF" w:rsidP="00B76FAE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4"/>
                      <w:szCs w:val="24"/>
                      <w:rtl/>
                      <w:lang w:bidi="ar-MA"/>
                    </w:rPr>
                    <w:t xml:space="preserve">طفحات جلدية </w:t>
                  </w:r>
                </w:p>
              </w:tc>
              <w:tc>
                <w:tcPr>
                  <w:tcW w:w="2075" w:type="dxa"/>
                </w:tcPr>
                <w:p w:rsidR="00B76FAE" w:rsidRDefault="00F755AF" w:rsidP="00B76FAE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سيلان الدموع </w:t>
                  </w:r>
                </w:p>
                <w:p w:rsidR="005E5A64" w:rsidRDefault="005E5A64" w:rsidP="005E5A64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انتفاخ ملحمية العين</w:t>
                  </w:r>
                </w:p>
              </w:tc>
              <w:tc>
                <w:tcPr>
                  <w:tcW w:w="2075" w:type="dxa"/>
                </w:tcPr>
                <w:p w:rsidR="00B76FAE" w:rsidRDefault="00CB30F1" w:rsidP="00B76FAE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أكال</w:t>
                  </w:r>
                </w:p>
              </w:tc>
              <w:tc>
                <w:tcPr>
                  <w:tcW w:w="2075" w:type="dxa"/>
                </w:tcPr>
                <w:p w:rsidR="00B76FAE" w:rsidRDefault="00F755AF" w:rsidP="00B76FAE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العطس المتكرر </w:t>
                  </w:r>
                </w:p>
              </w:tc>
              <w:tc>
                <w:tcPr>
                  <w:tcW w:w="2075" w:type="dxa"/>
                </w:tcPr>
                <w:p w:rsidR="00B76FAE" w:rsidRDefault="005E5A64" w:rsidP="00B76FAE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الاكزيما </w:t>
                  </w:r>
                </w:p>
              </w:tc>
            </w:tr>
            <w:tr w:rsidR="005E5A64" w:rsidTr="00B76FAE">
              <w:tc>
                <w:tcPr>
                  <w:tcW w:w="2075" w:type="dxa"/>
                </w:tcPr>
                <w:p w:rsidR="00B76FAE" w:rsidRDefault="00B76FAE" w:rsidP="00B76FAE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 w:rsidRPr="00B76FAE">
                    <w:rPr>
                      <w:rFonts w:cs="Arial"/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780993" cy="1411941"/>
                        <wp:effectExtent l="19050" t="0" r="57" b="0"/>
                        <wp:docPr id="6" name="Image 2" descr="F:\Nouvelle page 2_files\allergie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Nouvelle page 2_files\allergie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2843" cy="14152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5" w:type="dxa"/>
                </w:tcPr>
                <w:p w:rsidR="00B76FAE" w:rsidRDefault="00F755AF" w:rsidP="00B76FAE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 w:rsidRPr="00F755AF">
                    <w:rPr>
                      <w:rFonts w:cs="Arial"/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1164291" cy="1411941"/>
                        <wp:effectExtent l="19050" t="0" r="0" b="0"/>
                        <wp:docPr id="2" name="Image 4" descr="F:\Nouvelle page 2_files\allergie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:\Nouvelle page 2_files\allergie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4641" cy="1412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5" w:type="dxa"/>
                </w:tcPr>
                <w:p w:rsidR="00B76FAE" w:rsidRDefault="00F755AF" w:rsidP="00B76FAE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1004768" cy="1479176"/>
                        <wp:effectExtent l="19050" t="0" r="4882" b="0"/>
                        <wp:docPr id="3" name="Image 1" descr="F:\Nouvelle page 2_files\allergie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Nouvelle page 2_files\allergie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7029" cy="1482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5" w:type="dxa"/>
                </w:tcPr>
                <w:p w:rsidR="00B76FAE" w:rsidRDefault="005E5A64" w:rsidP="00B76FAE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 w:rsidRPr="005E5A64">
                    <w:rPr>
                      <w:rFonts w:cs="Arial" w:hint="cs"/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808953" cy="1479176"/>
                        <wp:effectExtent l="19050" t="0" r="0" b="0"/>
                        <wp:docPr id="9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719" cy="14860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5" w:type="dxa"/>
                </w:tcPr>
                <w:p w:rsidR="00B76FAE" w:rsidRDefault="005E5A64" w:rsidP="00B76FAE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85314" cy="1479176"/>
                        <wp:effectExtent l="19050" t="0" r="0" b="0"/>
                        <wp:docPr id="10" name="Image 6" descr="أكزيما التماس الأرجية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أكزيما التماس الأرجية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4427" cy="1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76FAE" w:rsidRDefault="005E5A64" w:rsidP="00B76FAE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الارجية استجابة مناعتية مبالغ فيها ناتجة عن تسرب بعض العناصر الغير الضارة عادة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إلى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جسم المريض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الذي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يعتبرها مولد مضاد و يبدي لها الجهاز المناعتي مقاومة , و يسمى العنصر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الذي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يواجهه الجهاز المناعتي رغم كونه غير ضار عادة </w:t>
            </w:r>
            <w:r w:rsidR="00903E83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مؤرج </w:t>
            </w:r>
          </w:p>
          <w:p w:rsidR="00903E83" w:rsidRDefault="00903E83" w:rsidP="00903E83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مثال لبعض المؤرجات 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Look w:val="04A0"/>
            </w:tblPr>
            <w:tblGrid>
              <w:gridCol w:w="1732"/>
              <w:gridCol w:w="1880"/>
              <w:gridCol w:w="1438"/>
              <w:gridCol w:w="1830"/>
              <w:gridCol w:w="2780"/>
            </w:tblGrid>
            <w:tr w:rsidR="00903E83" w:rsidTr="00903E83">
              <w:tc>
                <w:tcPr>
                  <w:tcW w:w="2075" w:type="dxa"/>
                </w:tcPr>
                <w:p w:rsidR="00903E83" w:rsidRDefault="00903E83" w:rsidP="00903E83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حبوب اللقاح</w:t>
                  </w:r>
                </w:p>
              </w:tc>
              <w:tc>
                <w:tcPr>
                  <w:tcW w:w="2075" w:type="dxa"/>
                </w:tcPr>
                <w:p w:rsidR="00903E83" w:rsidRDefault="00903E83" w:rsidP="00903E83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قراديات (غبرة المنزل)</w:t>
                  </w:r>
                </w:p>
              </w:tc>
              <w:tc>
                <w:tcPr>
                  <w:tcW w:w="2075" w:type="dxa"/>
                </w:tcPr>
                <w:p w:rsidR="00903E83" w:rsidRDefault="00903E83" w:rsidP="00903E83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مواد التنظيف </w:t>
                  </w:r>
                </w:p>
              </w:tc>
              <w:tc>
                <w:tcPr>
                  <w:tcW w:w="2075" w:type="dxa"/>
                </w:tcPr>
                <w:p w:rsidR="00903E83" w:rsidRDefault="00903E83" w:rsidP="00903E83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سم الحشرات </w:t>
                  </w:r>
                </w:p>
              </w:tc>
              <w:tc>
                <w:tcPr>
                  <w:tcW w:w="2075" w:type="dxa"/>
                </w:tcPr>
                <w:p w:rsidR="00903E83" w:rsidRDefault="00903E83" w:rsidP="00903E83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بعض المأكولات </w:t>
                  </w:r>
                </w:p>
              </w:tc>
            </w:tr>
            <w:tr w:rsidR="00903E83" w:rsidTr="00903E83">
              <w:tc>
                <w:tcPr>
                  <w:tcW w:w="2075" w:type="dxa"/>
                </w:tcPr>
                <w:p w:rsidR="00903E83" w:rsidRDefault="00903E83" w:rsidP="00903E83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895350" cy="1452282"/>
                        <wp:effectExtent l="19050" t="0" r="0" b="0"/>
                        <wp:docPr id="11" name="Image 9" descr="F:\Nouvelle page 2_files\allergen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F:\Nouvelle page 2_files\allergen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9666" cy="1459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5" w:type="dxa"/>
                </w:tcPr>
                <w:p w:rsidR="00903E83" w:rsidRDefault="00903E83" w:rsidP="00903E83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1008955" cy="1452282"/>
                        <wp:effectExtent l="19050" t="0" r="695" b="0"/>
                        <wp:docPr id="12" name="Image 10" descr="F:\Nouvelle page 2_files\allergen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F:\Nouvelle page 2_files\allergen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8199" cy="14511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5" w:type="dxa"/>
                </w:tcPr>
                <w:p w:rsidR="00903E83" w:rsidRDefault="00903E83" w:rsidP="00903E83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657860" cy="1532965"/>
                        <wp:effectExtent l="19050" t="0" r="8890" b="0"/>
                        <wp:docPr id="13" name="Image 11" descr="F:\Nouvelle page 2_files\aller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F:\Nouvelle page 2_files\aller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933" cy="15377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5" w:type="dxa"/>
                </w:tcPr>
                <w:p w:rsidR="00903E83" w:rsidRDefault="00903E83" w:rsidP="00903E83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962700" cy="1532965"/>
                        <wp:effectExtent l="19050" t="0" r="8850" b="0"/>
                        <wp:docPr id="14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088" cy="15367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5" w:type="dxa"/>
                </w:tcPr>
                <w:p w:rsidR="00903E83" w:rsidRDefault="00903E83" w:rsidP="00903E83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1608888" cy="1532965"/>
                        <wp:effectExtent l="19050" t="0" r="0" b="0"/>
                        <wp:docPr id="15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6616" cy="15403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81864" w:rsidRDefault="007B275D" w:rsidP="00681864">
            <w:pPr>
              <w:pStyle w:val="Paragraphedeliste"/>
              <w:bidi/>
              <w:rPr>
                <w:b/>
                <w:bCs/>
                <w:color w:val="00B05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يختلف المؤرج من شخص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إلى</w:t>
            </w:r>
            <w:r w:rsidR="00681864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أخر فبالإضافة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إلى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ما هو ممثل في الوثيقة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أعلاه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توجد مؤرجات اخري مثل بعض ا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لا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حدية (اكزيما)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والملابس بعض المعادن 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زغب بعض الحيوانات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الأليفة</w:t>
            </w:r>
            <w:r w:rsidR="00F520BD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بعض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الأدوية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.</w:t>
            </w:r>
            <w:r w:rsidR="00681864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المصل         ريش الطيور  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........... </w:t>
            </w:r>
          </w:p>
          <w:p w:rsidR="007B275D" w:rsidRPr="00681864" w:rsidRDefault="00681864" w:rsidP="00681864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1-2</w:t>
            </w:r>
            <w:r w:rsidRPr="00681864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-</w:t>
            </w:r>
            <w:r w:rsidR="007B275D" w:rsidRPr="00681864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 xml:space="preserve"> . </w:t>
            </w:r>
            <w:r w:rsidR="00CB30F1" w:rsidRPr="00681864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آليات</w:t>
            </w:r>
            <w:r w:rsidR="007B275D" w:rsidRPr="00681864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 xml:space="preserve"> الاستجابة الارجية : </w:t>
            </w:r>
          </w:p>
          <w:p w:rsidR="007B275D" w:rsidRDefault="007B275D" w:rsidP="007B275D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color w:val="0070C0"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t xml:space="preserve">أهمية الاختبارات </w:t>
            </w:r>
            <w:r w:rsidR="00C744C1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t>الجلدية: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Look w:val="04A0"/>
            </w:tblPr>
            <w:tblGrid>
              <w:gridCol w:w="5772"/>
              <w:gridCol w:w="3888"/>
            </w:tblGrid>
            <w:tr w:rsidR="007B275D" w:rsidTr="007B275D">
              <w:tc>
                <w:tcPr>
                  <w:tcW w:w="5772" w:type="dxa"/>
                </w:tcPr>
                <w:p w:rsidR="007B275D" w:rsidRPr="00F520BD" w:rsidRDefault="007B275D" w:rsidP="00681864">
                  <w:pPr>
                    <w:bidi/>
                    <w:spacing w:line="276" w:lineRule="auto"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 w:rsidRPr="00F520B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لتحديد المؤرج المسؤول عن </w:t>
                  </w:r>
                  <w:r w:rsidR="00CB30F1" w:rsidRPr="00F520B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ارجيه</w:t>
                  </w:r>
                  <w:r w:rsidRPr="00F520B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معينة , يقوم الطبيب المختص </w:t>
                  </w:r>
                  <w:r w:rsidR="00CB30F1" w:rsidRPr="00F520B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بإجراء</w:t>
                  </w:r>
                  <w:r w:rsidRPr="00F520B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اختبارات جلدية والتي تتمثل في حقن المريض بمجموعة من المؤرجات المحتملة </w:t>
                  </w:r>
                  <w:r w:rsidR="00F520BD" w:rsidRPr="00F520B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بكميات قليلة جدا تحت الجلد . وتكون النتيجة : </w:t>
                  </w:r>
                  <w:r w:rsidR="00CB30F1" w:rsidRPr="00F520B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ظهور</w:t>
                  </w:r>
                  <w:r w:rsidR="00F520BD" w:rsidRPr="00F520B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استجابة التهابية مكا</w:t>
                  </w:r>
                  <w:r w:rsidR="00F520B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ن حقن المؤرج المعني , بينما لايظهر </w:t>
                  </w:r>
                  <w:r w:rsidR="00CB30F1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أي</w:t>
                  </w:r>
                  <w:r w:rsidR="00F520B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رد فعل في المناطق  حيث حقنت المؤرجات </w:t>
                  </w:r>
                  <w:r w:rsidR="00CB30F1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الأخرى</w:t>
                  </w:r>
                  <w:r w:rsidR="00F520B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. تمكننا الاختبارات الجلدية من تحديد المؤرج المعني لتجنبه قدر المستطاع لتفادي النوبات الارجية التي قد تكون قاتلة. </w:t>
                  </w:r>
                  <w:r w:rsidR="008107DB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(الصدمة اللاوقائية)</w:t>
                  </w:r>
                </w:p>
              </w:tc>
              <w:tc>
                <w:tcPr>
                  <w:tcW w:w="3888" w:type="dxa"/>
                </w:tcPr>
                <w:p w:rsidR="007B275D" w:rsidRDefault="007B275D" w:rsidP="007B275D">
                  <w:pPr>
                    <w:bidi/>
                    <w:rPr>
                      <w:b/>
                      <w:bCs/>
                      <w:color w:val="0070C0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0070C0"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2266501" cy="1719072"/>
                        <wp:effectExtent l="19050" t="0" r="449" b="0"/>
                        <wp:docPr id="18" name="Image 18" descr="F:\Nouvelle page 2_files\examenallerg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F:\Nouvelle page 2_files\examenallerg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2559" cy="17312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4B20" w:rsidRDefault="002A4B20" w:rsidP="002A4B20">
            <w:pPr>
              <w:bidi/>
              <w:rPr>
                <w:b/>
                <w:bCs/>
                <w:color w:val="0070C0"/>
                <w:sz w:val="28"/>
                <w:szCs w:val="28"/>
                <w:lang w:bidi="ar-MA"/>
              </w:rPr>
            </w:pPr>
          </w:p>
          <w:p w:rsidR="002A4B20" w:rsidRPr="002A4B20" w:rsidRDefault="002A4B20" w:rsidP="002A4B20">
            <w:pPr>
              <w:bidi/>
              <w:rPr>
                <w:b/>
                <w:bCs/>
                <w:color w:val="0070C0"/>
                <w:sz w:val="28"/>
                <w:szCs w:val="28"/>
                <w:lang w:bidi="ar-MA"/>
              </w:rPr>
            </w:pPr>
          </w:p>
          <w:p w:rsidR="00681864" w:rsidRPr="00470F5A" w:rsidRDefault="00F520BD" w:rsidP="002A4B20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lastRenderedPageBreak/>
              <w:t xml:space="preserve">مراحل الاستجابة الارجية </w:t>
            </w:r>
          </w:p>
          <w:p w:rsidR="00F520BD" w:rsidRDefault="00F520BD" w:rsidP="00681864">
            <w:pPr>
              <w:pStyle w:val="Paragraphedeliste"/>
              <w:bidi/>
              <w:ind w:left="1080"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تتم الاستجابة الارجية في مرحلتين : </w:t>
            </w:r>
          </w:p>
          <w:p w:rsidR="00F520BD" w:rsidRDefault="008107DB" w:rsidP="00F520BD">
            <w:pPr>
              <w:pStyle w:val="Paragraphedeliste"/>
              <w:bidi/>
              <w:ind w:left="1080"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 w:rsidRPr="00681864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highlight w:val="yellow"/>
                <w:rtl/>
                <w:lang w:bidi="ar-MA"/>
              </w:rPr>
              <w:t xml:space="preserve">المرحلة </w:t>
            </w:r>
            <w:r w:rsidR="00CB30F1" w:rsidRPr="00681864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highlight w:val="yellow"/>
                <w:rtl/>
                <w:lang w:bidi="ar-MA"/>
              </w:rPr>
              <w:t>الأولى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: يتم خلالها الاتصال </w:t>
            </w:r>
            <w:r w:rsidR="00C744C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لأول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مرة </w:t>
            </w:r>
            <w:r w:rsidR="00C744C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بالمؤرج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. يعتبره جسم المعني مولد مضاد وينتج له مضادات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أجسام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نوعية من نوع </w:t>
            </w:r>
            <w:r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>IgE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بكميات </w:t>
            </w:r>
            <w:r w:rsidR="00C744C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كبيرة.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تلتصق هده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الأخيرة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على  الغشاء الخارجي لخلايا لمفاوية من نوع عمادية وتسمى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أيضا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بدينة .</w:t>
            </w:r>
          </w:p>
          <w:p w:rsidR="00976914" w:rsidRDefault="008107DB" w:rsidP="008107DB">
            <w:pPr>
              <w:pStyle w:val="Paragraphedeliste"/>
              <w:bidi/>
              <w:ind w:left="1080"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 w:rsidRPr="00681864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highlight w:val="yellow"/>
                <w:rtl/>
                <w:lang w:bidi="ar-MA"/>
              </w:rPr>
              <w:t xml:space="preserve">المرحلة </w:t>
            </w:r>
            <w:r w:rsidR="003576CB" w:rsidRPr="00681864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highlight w:val="yellow"/>
                <w:rtl/>
                <w:lang w:bidi="ar-MA"/>
              </w:rPr>
              <w:t>الثانية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: يتسرب خلالها المؤرج للمرة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الثانيةإلى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جسم المعني . ويلتصق بمضادات </w:t>
            </w:r>
            <w:r w:rsidR="00CB30F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الأجسام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الخاصة به والملتصقة بدورها على </w:t>
            </w:r>
            <w:r w:rsidR="003576CB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اللمفاويات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البدينة وينتج عن هدا المركب</w:t>
            </w:r>
            <w:r w:rsidR="00976914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:</w:t>
            </w:r>
          </w:p>
          <w:p w:rsidR="008107DB" w:rsidRPr="00F520BD" w:rsidRDefault="008107DB" w:rsidP="00976914">
            <w:pPr>
              <w:pStyle w:val="Paragraphedeliste"/>
              <w:bidi/>
              <w:ind w:left="1080"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(مؤرج-مضادات </w:t>
            </w:r>
            <w:r w:rsidR="003576CB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الأجسام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(</w:t>
            </w:r>
            <w:r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>IgE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) خلايا </w:t>
            </w:r>
            <w:r w:rsidR="003576CB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معادية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) </w:t>
            </w:r>
            <w:r w:rsidR="003576CB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إفراز</w:t>
            </w:r>
            <w:r w:rsidR="00976914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مادة الهيستامين و مواد </w:t>
            </w:r>
            <w:r w:rsidR="003576CB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أخرى</w:t>
            </w:r>
            <w:r w:rsidR="00976914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الموجودة داخل حويصلات داخل الخلايا البدينة وهدا ما يؤدي </w:t>
            </w:r>
            <w:r w:rsidR="003576CB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إلى</w:t>
            </w:r>
            <w:r w:rsidR="00976914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ظهور </w:t>
            </w:r>
            <w:r w:rsidR="003576CB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أعراض</w:t>
            </w:r>
            <w:r w:rsidR="00976914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الارجية </w:t>
            </w:r>
            <w:r w:rsidR="003576CB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.</w:t>
            </w:r>
          </w:p>
          <w:p w:rsidR="00681864" w:rsidRPr="002A4B20" w:rsidRDefault="00CB30F1" w:rsidP="002A4B20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</w:pPr>
            <w:r>
              <w:rPr>
                <w:b/>
                <w:bCs/>
                <w:noProof/>
                <w:color w:val="1D1B11" w:themeColor="background2" w:themeShade="1A"/>
                <w:sz w:val="28"/>
                <w:szCs w:val="28"/>
                <w:lang w:eastAsia="fr-FR"/>
              </w:rPr>
              <w:drawing>
                <wp:inline distT="0" distB="0" distL="0" distR="0">
                  <wp:extent cx="5362130" cy="5000625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3194" cy="5010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864" w:rsidRDefault="00681864" w:rsidP="00681864">
            <w:pPr>
              <w:pStyle w:val="Paragraphedeliste"/>
              <w:bidi/>
              <w:rPr>
                <w:b/>
                <w:bCs/>
                <w:color w:val="FF0000"/>
                <w:sz w:val="28"/>
                <w:szCs w:val="28"/>
                <w:lang w:bidi="ar-MA"/>
              </w:rPr>
            </w:pPr>
          </w:p>
          <w:p w:rsidR="003F15CA" w:rsidRPr="00470F5A" w:rsidRDefault="003F15CA" w:rsidP="00470F5A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  <w:r w:rsidRPr="0068186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السيدا </w:t>
            </w:r>
            <w:r w:rsidR="00470F5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: </w:t>
            </w:r>
            <w:r w:rsidR="00470F5A" w:rsidRPr="00470F5A"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>AIDS-SIDA</w:t>
            </w:r>
          </w:p>
          <w:p w:rsidR="00470F5A" w:rsidRDefault="00884145" w:rsidP="003F15CA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 w:rsidRPr="00470F5A">
              <w:rPr>
                <w:b/>
                <w:bCs/>
                <w:color w:val="00B050"/>
                <w:sz w:val="28"/>
                <w:szCs w:val="28"/>
                <w:lang w:bidi="ar-MA"/>
              </w:rPr>
              <w:t xml:space="preserve">1-2 </w:t>
            </w:r>
            <w:r w:rsidR="003F15CA" w:rsidRPr="00470F5A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 xml:space="preserve">تعريف </w:t>
            </w:r>
            <w:r w:rsidR="003F15CA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:</w:t>
            </w:r>
            <w:r w:rsidR="001779C2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</w:t>
            </w:r>
          </w:p>
          <w:p w:rsidR="002A4B20" w:rsidRPr="00681864" w:rsidRDefault="001779C2" w:rsidP="002A4B20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السيدا </w:t>
            </w:r>
            <w:r w:rsidR="00C744C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أو</w:t>
            </w:r>
            <w:r w:rsidR="00175A0C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الايدز , او داء فقدان المناعة المكتسبة , مرض ينتج عنه فشل </w:t>
            </w:r>
            <w:r w:rsidR="00C744C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أو</w:t>
            </w:r>
            <w:r w:rsidR="00175A0C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قصور في </w:t>
            </w:r>
            <w:r w:rsidR="00C744C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الجهاز</w:t>
            </w:r>
            <w:r w:rsidR="00175A0C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المناعتي  مما يجعل المصاب عرضة </w:t>
            </w:r>
            <w:r w:rsidR="00C744C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لأبسط 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الجراثيم التي تسبب </w:t>
            </w:r>
            <w:r w:rsidR="00C744C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أمراضا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انتهازية (اسهال مزمن </w:t>
            </w:r>
            <w:r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–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سرطان </w:t>
            </w:r>
            <w:r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>KAPOSI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السل .............</w:t>
            </w:r>
            <w:r w:rsidR="002A4B20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.....)تكون نتيجتها هلاك المصاب </w:t>
            </w:r>
            <w:r w:rsidR="002A4B20"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>/</w:t>
            </w:r>
          </w:p>
          <w:p w:rsidR="00681864" w:rsidRDefault="00681864" w:rsidP="00681864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</w:p>
          <w:p w:rsidR="00681864" w:rsidRDefault="00681864" w:rsidP="00681864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</w:pPr>
          </w:p>
          <w:p w:rsidR="002A4B20" w:rsidRDefault="002A4B20" w:rsidP="002A4B20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</w:pPr>
          </w:p>
          <w:p w:rsidR="002A4B20" w:rsidRDefault="002A4B20" w:rsidP="002A4B20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</w:pPr>
          </w:p>
          <w:p w:rsidR="002A4B20" w:rsidRDefault="002A4B20" w:rsidP="002A4B20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</w:pPr>
          </w:p>
          <w:p w:rsidR="002A4B20" w:rsidRDefault="002A4B20" w:rsidP="002A4B20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</w:p>
          <w:p w:rsidR="00681864" w:rsidRDefault="00681864" w:rsidP="00681864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</w:p>
          <w:p w:rsidR="00884145" w:rsidRPr="00470F5A" w:rsidRDefault="00681864" w:rsidP="00681864">
            <w:pPr>
              <w:pStyle w:val="Paragraphedeliste"/>
              <w:bidi/>
              <w:rPr>
                <w:b/>
                <w:bCs/>
                <w:color w:val="00B050"/>
                <w:sz w:val="28"/>
                <w:szCs w:val="28"/>
                <w:rtl/>
                <w:lang w:bidi="ar-MA"/>
              </w:rPr>
            </w:pPr>
            <w:r w:rsidRPr="00470F5A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2-2</w:t>
            </w:r>
            <w:r w:rsidR="00884145" w:rsidRPr="00470F5A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 xml:space="preserve"> العامل المسؤول عن السيدا :</w:t>
            </w:r>
          </w:p>
          <w:tbl>
            <w:tblPr>
              <w:tblpPr w:leftFromText="141" w:rightFromText="141" w:vertAnchor="text" w:horzAnchor="page" w:tblpX="81" w:tblpY="47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799"/>
            </w:tblGrid>
            <w:tr w:rsidR="00CA3F0B" w:rsidTr="00CA3F0B">
              <w:trPr>
                <w:trHeight w:val="1700"/>
              </w:trPr>
              <w:tc>
                <w:tcPr>
                  <w:tcW w:w="3799" w:type="dxa"/>
                </w:tcPr>
                <w:p w:rsidR="00CA3F0B" w:rsidRDefault="00CA3F0B" w:rsidP="00884145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60706" cy="1030605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6439" cy="1039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A3F0B" w:rsidRDefault="00884145" w:rsidP="00681864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تمكن العلم الفرنسي </w:t>
            </w:r>
            <w:r w:rsidR="00C744C1"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>L</w:t>
            </w:r>
            <w:r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>uc</w:t>
            </w:r>
            <w:r w:rsidR="00C744C1"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 xml:space="preserve"> Montagnier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 من معهد </w:t>
            </w:r>
            <w:r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>Pasteur</w:t>
            </w:r>
          </w:p>
          <w:p w:rsidR="00CA3F0B" w:rsidRDefault="00C744C1" w:rsidP="00681864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للابحا</w:t>
            </w:r>
            <w:r w:rsidR="00884145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ت سنة 1983 من عزل الجرثوم المسؤول عن السيدا .</w:t>
            </w:r>
          </w:p>
          <w:p w:rsidR="00CA3F0B" w:rsidRDefault="00884145" w:rsidP="00681864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يتعلق الامر بحمة تد</w:t>
            </w:r>
            <w:r w:rsidR="00175A0C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عى : حمة فقدان المناعة المكتسبة  </w:t>
            </w:r>
            <w:r w:rsidR="00175A0C"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>VIH</w:t>
            </w:r>
          </w:p>
          <w:p w:rsidR="00941592" w:rsidRDefault="00175A0C" w:rsidP="00681864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لايتجاوز قطرها 0.25</w:t>
            </w:r>
            <w:r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>µm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 = 10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vertAlign w:val="superscript"/>
                <w:rtl/>
                <w:lang w:bidi="ar-MA"/>
              </w:rPr>
              <w:t>-6</w:t>
            </w:r>
            <w:r>
              <w:rPr>
                <w:b/>
                <w:bCs/>
                <w:color w:val="1D1B11" w:themeColor="background2" w:themeShade="1A"/>
                <w:sz w:val="28"/>
                <w:szCs w:val="28"/>
                <w:lang w:bidi="ar-MA"/>
              </w:rPr>
              <w:t>x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0.25  </w:t>
            </w:r>
          </w:p>
          <w:p w:rsidR="00941592" w:rsidRPr="00470F5A" w:rsidRDefault="00470F5A" w:rsidP="00CA3F0B">
            <w:pPr>
              <w:pStyle w:val="Paragraphedeliste"/>
              <w:bidi/>
              <w:rPr>
                <w:b/>
                <w:bCs/>
                <w:color w:val="00B050"/>
                <w:sz w:val="28"/>
                <w:szCs w:val="28"/>
                <w:lang w:bidi="ar-MA"/>
              </w:rPr>
            </w:pPr>
            <w:r w:rsidRPr="00470F5A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2-3</w:t>
            </w:r>
            <w:r w:rsidR="00941592" w:rsidRPr="00470F5A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 xml:space="preserve"> كيف تؤثر حمة </w:t>
            </w:r>
            <w:r w:rsidR="00941592" w:rsidRPr="00470F5A">
              <w:rPr>
                <w:b/>
                <w:bCs/>
                <w:color w:val="00B050"/>
                <w:sz w:val="28"/>
                <w:szCs w:val="28"/>
                <w:lang w:bidi="ar-MA"/>
              </w:rPr>
              <w:t>VIH</w:t>
            </w:r>
            <w:r w:rsidR="00941592" w:rsidRPr="00470F5A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 xml:space="preserve"> على الجهاز المناعتي ؟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Look w:val="04A0"/>
            </w:tblPr>
            <w:tblGrid>
              <w:gridCol w:w="4426"/>
              <w:gridCol w:w="5234"/>
            </w:tblGrid>
            <w:tr w:rsidR="008D5A23" w:rsidTr="000D502C">
              <w:tc>
                <w:tcPr>
                  <w:tcW w:w="5187" w:type="dxa"/>
                </w:tcPr>
                <w:p w:rsidR="000D502C" w:rsidRDefault="000D502C" w:rsidP="000D502C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بعد تسربها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إلى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الجسم تتكاثر حمات 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lang w:bidi="ar-MA"/>
                    </w:rPr>
                    <w:t>VIH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في اللمفاويات </w:t>
                  </w:r>
                  <w:r w:rsidR="00046F58"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lang w:bidi="ar-MA"/>
                    </w:rPr>
                    <w:t>T</w:t>
                  </w:r>
                  <w:r w:rsidR="00046F58"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vertAlign w:val="subscript"/>
                      <w:lang w:bidi="ar-MA"/>
                    </w:rPr>
                    <w:t>4</w:t>
                  </w:r>
                  <w:r w:rsidR="00046F58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وتتكاثر هده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الأخيرة</w:t>
                  </w:r>
                  <w:r w:rsidR="00046F58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بدورها ثم تتوقف عن التكاثر.</w:t>
                  </w:r>
                </w:p>
                <w:p w:rsidR="00046F58" w:rsidRDefault="00046F58" w:rsidP="00046F58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تبقى الحمات داخل اللمفاويات 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lang w:bidi="ar-MA"/>
                    </w:rPr>
                    <w:t>T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vertAlign w:val="subscript"/>
                      <w:lang w:bidi="ar-MA"/>
                    </w:rPr>
                    <w:t>4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vertAlign w:val="subscript"/>
                      <w:rtl/>
                      <w:lang w:bidi="ar-MA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في حالة كمون لمدة قد تصل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إلى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11سنة . يكون خلالها المصاب ايجابي المصل ( أي توجد مضادات أجسام موجهة ضد حمة السيدا في مصله )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ولا تظهر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عليه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أعراض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السيدا وينقل العدوى . وتسمى هده المرحلة السيدا القبلية 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lang w:bidi="ar-MA"/>
                    </w:rPr>
                    <w:t xml:space="preserve">présida 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  <w:p w:rsidR="00046F58" w:rsidRDefault="00046F58" w:rsidP="00046F58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بعد مرحلة الكمون تستيقظ الحمات و تهاجم من جديد اللمفاويات 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lang w:bidi="ar-MA"/>
                    </w:rPr>
                    <w:t>T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vertAlign w:val="subscript"/>
                      <w:lang w:bidi="ar-MA"/>
                    </w:rPr>
                    <w:t>4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lang w:bidi="ar-MA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وتقضي عليها . وقد تعرفنا على الدور المحوري للمفاويات 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lang w:bidi="ar-MA"/>
                    </w:rPr>
                    <w:t>T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vertAlign w:val="subscript"/>
                      <w:lang w:bidi="ar-MA"/>
                    </w:rPr>
                    <w:t>4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vertAlign w:val="subscript"/>
                      <w:rtl/>
                      <w:lang w:bidi="ar-MA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مما سبق . و في غيابها يصبح الجسم دون </w:t>
                  </w:r>
                  <w:r w:rsidR="008D462B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مناعة نوعية بمسلكيها ( الخلطية و الخلوية ) </w:t>
                  </w:r>
                </w:p>
                <w:p w:rsidR="008D462B" w:rsidRDefault="008D462B" w:rsidP="008D462B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تتدهور حالة المريض و تظهر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أمراض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انتهازية يقضي عليها الجسم السليم ولكن تكون مميتة بالنسبة للمصاب بالسيدا .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إنها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مرحلة السيدا المعلنة </w:t>
                  </w:r>
                </w:p>
              </w:tc>
              <w:tc>
                <w:tcPr>
                  <w:tcW w:w="5188" w:type="dxa"/>
                </w:tcPr>
                <w:p w:rsidR="000D502C" w:rsidRDefault="000D502C" w:rsidP="000D502C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lang w:eastAsia="fr-FR"/>
                    </w:rPr>
                    <w:t xml:space="preserve">         </w:t>
                  </w:r>
                  <w:r>
                    <w:rPr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3167380" cy="3594985"/>
                        <wp:effectExtent l="1905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1733" cy="35999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D502C" w:rsidRPr="00470F5A" w:rsidRDefault="002A4B20" w:rsidP="002A4B20">
            <w:pPr>
              <w:pStyle w:val="Paragraphedeliste"/>
              <w:bidi/>
              <w:rPr>
                <w:b/>
                <w:bCs/>
                <w:color w:val="00B050"/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color w:val="00B050"/>
                <w:sz w:val="28"/>
                <w:szCs w:val="28"/>
                <w:lang w:bidi="ar-MA"/>
              </w:rPr>
              <w:t>4-2</w:t>
            </w:r>
            <w:r w:rsidR="008D462B" w:rsidRPr="00470F5A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 xml:space="preserve"> </w:t>
            </w:r>
            <w:r w:rsidR="00C744C1" w:rsidRPr="00470F5A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آليات</w:t>
            </w:r>
            <w:r w:rsidR="008D462B" w:rsidRPr="00470F5A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 xml:space="preserve"> انتقال السيدا :</w:t>
            </w:r>
          </w:p>
          <w:p w:rsidR="008D462B" w:rsidRDefault="008D462B" w:rsidP="008D462B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السيدا مرض معد أي ينتقل من شخص مصاب </w:t>
            </w:r>
            <w:r w:rsidR="00C744C1"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>إلى</w:t>
            </w:r>
            <w:r>
              <w:rPr>
                <w:rFonts w:hint="cs"/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  <w:t xml:space="preserve"> شخص سليم فما هي طرق انتقال العدوى ؟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Look w:val="04A0"/>
            </w:tblPr>
            <w:tblGrid>
              <w:gridCol w:w="7614"/>
              <w:gridCol w:w="2046"/>
            </w:tblGrid>
            <w:tr w:rsidR="008D462B" w:rsidTr="00BE71B4">
              <w:tc>
                <w:tcPr>
                  <w:tcW w:w="7614" w:type="dxa"/>
                </w:tcPr>
                <w:p w:rsidR="008D462B" w:rsidRDefault="008D462B" w:rsidP="008D462B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العلاقات الجنسية </w:t>
                  </w:r>
                </w:p>
              </w:tc>
              <w:tc>
                <w:tcPr>
                  <w:tcW w:w="2046" w:type="dxa"/>
                  <w:vMerge w:val="restart"/>
                </w:tcPr>
                <w:p w:rsidR="008D462B" w:rsidRDefault="00BE71B4" w:rsidP="008D462B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                                    </w:t>
                  </w:r>
                  <w:r>
                    <w:rPr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1024255" cy="585470"/>
                        <wp:effectExtent l="19050" t="0" r="4445" b="0"/>
                        <wp:docPr id="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585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D462B" w:rsidTr="00BE71B4">
              <w:tc>
                <w:tcPr>
                  <w:tcW w:w="7614" w:type="dxa"/>
                </w:tcPr>
                <w:p w:rsidR="008D462B" w:rsidRDefault="00BE71B4" w:rsidP="008D462B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90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lang w:bidi="ar-MA"/>
                    </w:rPr>
                    <w:t>%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من حالات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الإصابة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بالسيدا ناتجة عن العلاقات الجنسية الغير محمية بين شخص مصاب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وأخر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سليم . ويتم ذلك بواسطة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الإفرازات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التناسلية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أو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الجرح عند المعاشرة , يمكن للذكر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أن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يعدي الانتى و العكس صحيح .</w:t>
                  </w:r>
                </w:p>
              </w:tc>
              <w:tc>
                <w:tcPr>
                  <w:tcW w:w="2046" w:type="dxa"/>
                  <w:vMerge/>
                </w:tcPr>
                <w:p w:rsidR="008D462B" w:rsidRDefault="008D462B" w:rsidP="008D462B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</w:p>
              </w:tc>
            </w:tr>
            <w:tr w:rsidR="00BE71B4" w:rsidTr="00BE71B4">
              <w:tc>
                <w:tcPr>
                  <w:tcW w:w="7614" w:type="dxa"/>
                </w:tcPr>
                <w:p w:rsidR="00BE71B4" w:rsidRPr="00BE71B4" w:rsidRDefault="00BE71B4" w:rsidP="00BE71B4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عن طريق الدم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أو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مكوناته : </w:t>
                  </w:r>
                </w:p>
              </w:tc>
              <w:tc>
                <w:tcPr>
                  <w:tcW w:w="2046" w:type="dxa"/>
                  <w:vMerge w:val="restart"/>
                </w:tcPr>
                <w:p w:rsidR="00BE71B4" w:rsidRDefault="00BE71B4" w:rsidP="008D462B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1047930" cy="950976"/>
                        <wp:effectExtent l="19050" t="0" r="0" b="0"/>
                        <wp:docPr id="8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8385" cy="9513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71B4" w:rsidTr="00BE71B4">
              <w:tc>
                <w:tcPr>
                  <w:tcW w:w="7614" w:type="dxa"/>
                </w:tcPr>
                <w:p w:rsidR="00BE71B4" w:rsidRDefault="00BE71B4" w:rsidP="008D462B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نقل الدم من شخص مصاب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إلى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شخص سليم : حوادث السير - عمليات جراحية .</w:t>
                  </w:r>
                </w:p>
                <w:p w:rsidR="00BE71B4" w:rsidRDefault="00BE71B4" w:rsidP="00BE71B4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نقل مكونات الدم : حالة فقر الدم 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الناعورية .............</w:t>
                  </w:r>
                </w:p>
                <w:p w:rsidR="00BE71B4" w:rsidRDefault="00BE71B4" w:rsidP="00BE71B4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استعمال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أدوات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ملوثة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بدم شخص مصاب : الحلاقة 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الختان </w:t>
                  </w:r>
                  <w:r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ثقب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الأدنين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......</w:t>
                  </w:r>
                </w:p>
                <w:p w:rsidR="00BE71B4" w:rsidRDefault="00BE71B4" w:rsidP="00BE71B4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زراعة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الأعضاء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.................</w:t>
                  </w:r>
                </w:p>
              </w:tc>
              <w:tc>
                <w:tcPr>
                  <w:tcW w:w="2046" w:type="dxa"/>
                  <w:vMerge/>
                </w:tcPr>
                <w:p w:rsidR="00BE71B4" w:rsidRDefault="00BE71B4" w:rsidP="008D462B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</w:p>
              </w:tc>
            </w:tr>
            <w:tr w:rsidR="002076E9" w:rsidTr="00BE71B4">
              <w:tc>
                <w:tcPr>
                  <w:tcW w:w="7614" w:type="dxa"/>
                </w:tcPr>
                <w:p w:rsidR="002076E9" w:rsidRDefault="002076E9" w:rsidP="008D462B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من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الأم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إلى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حميلها فرضيعها </w:t>
                  </w:r>
                </w:p>
              </w:tc>
              <w:tc>
                <w:tcPr>
                  <w:tcW w:w="2046" w:type="dxa"/>
                  <w:vMerge w:val="restart"/>
                </w:tcPr>
                <w:p w:rsidR="002076E9" w:rsidRDefault="002076E9" w:rsidP="008D462B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b/>
                      <w:bCs/>
                      <w:noProof/>
                      <w:color w:val="1D1B11" w:themeColor="background2" w:themeShade="1A"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999490" cy="780415"/>
                        <wp:effectExtent l="19050" t="0" r="0" b="0"/>
                        <wp:docPr id="16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9490" cy="780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076E9" w:rsidTr="00BE71B4">
              <w:tc>
                <w:tcPr>
                  <w:tcW w:w="7614" w:type="dxa"/>
                </w:tcPr>
                <w:p w:rsidR="002076E9" w:rsidRDefault="002076E9" w:rsidP="008D462B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يمكن للام الحاملة لحمة السيدا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أن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تعدي جنينها فحميلها وكذلك رضيعها عبر المشيمة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أو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الحليب خلال </w:t>
                  </w:r>
                  <w:r w:rsidR="00C744C1"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>إرضاعه</w:t>
                  </w:r>
                  <w:r>
                    <w:rPr>
                      <w:rFonts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2046" w:type="dxa"/>
                  <w:vMerge/>
                </w:tcPr>
                <w:p w:rsidR="002076E9" w:rsidRDefault="002076E9" w:rsidP="008D462B">
                  <w:pPr>
                    <w:pStyle w:val="Paragraphedeliste"/>
                    <w:bidi/>
                    <w:ind w:left="0"/>
                    <w:rPr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MA"/>
                    </w:rPr>
                  </w:pPr>
                </w:p>
              </w:tc>
            </w:tr>
          </w:tbl>
          <w:p w:rsidR="00470F5A" w:rsidRDefault="00470F5A" w:rsidP="008D462B">
            <w:pPr>
              <w:pStyle w:val="Paragraphedeliste"/>
              <w:bidi/>
              <w:rPr>
                <w:b/>
                <w:bCs/>
                <w:color w:val="7030A0"/>
                <w:sz w:val="32"/>
                <w:szCs w:val="32"/>
                <w:rtl/>
                <w:lang w:bidi="ar-MA"/>
              </w:rPr>
            </w:pPr>
          </w:p>
          <w:p w:rsidR="008D5A23" w:rsidRDefault="008D5A23" w:rsidP="00470F5A">
            <w:pPr>
              <w:pStyle w:val="Paragraphedeliste"/>
              <w:bidi/>
              <w:rPr>
                <w:b/>
                <w:bCs/>
                <w:color w:val="7030A0"/>
                <w:sz w:val="32"/>
                <w:szCs w:val="32"/>
                <w:lang w:bidi="ar-MA"/>
              </w:rPr>
            </w:pPr>
          </w:p>
          <w:p w:rsidR="002076E9" w:rsidRDefault="00C744C1" w:rsidP="008D5A23">
            <w:pPr>
              <w:pStyle w:val="Paragraphedeliste"/>
              <w:bidi/>
              <w:rPr>
                <w:b/>
                <w:bCs/>
                <w:color w:val="7030A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  <w:lang w:bidi="ar-MA"/>
              </w:rPr>
              <w:t>ملاحظات:</w:t>
            </w:r>
          </w:p>
          <w:p w:rsidR="008D462B" w:rsidRDefault="002076E9" w:rsidP="002076E9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color w:val="0D0D0D" w:themeColor="text1" w:themeTint="F2"/>
                <w:sz w:val="32"/>
                <w:szCs w:val="32"/>
                <w:lang w:bidi="ar-MA"/>
              </w:rPr>
            </w:pP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لم </w:t>
            </w:r>
            <w:r w:rsidR="00C744C1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يثبت</w:t>
            </w: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قط </w:t>
            </w:r>
            <w:r w:rsidR="00C744C1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أن</w:t>
            </w: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حصل انتقال العدوى من شخص مصاب </w:t>
            </w:r>
            <w:r w:rsidR="00C744C1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إلى</w:t>
            </w: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شخص سليم بطريقة من غير الطرق السابقة لذلك فلا مانع من مشاركة المصاب في </w:t>
            </w:r>
            <w:r w:rsidR="00C744C1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الأنشطة</w:t>
            </w: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اليومية : الدراسة </w:t>
            </w:r>
            <w:r>
              <w:rPr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المصافحة </w:t>
            </w:r>
            <w:r>
              <w:rPr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اللعب- المعانقة </w:t>
            </w:r>
            <w:r>
              <w:rPr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استعمال وسائل النقل العمومية ........................</w:t>
            </w:r>
          </w:p>
          <w:p w:rsidR="00FD7428" w:rsidRPr="00470F5A" w:rsidRDefault="002076E9" w:rsidP="00470F5A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لم يتوصل </w:t>
            </w:r>
            <w:r w:rsidR="00C744C1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الباحثون</w:t>
            </w: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</w:t>
            </w:r>
            <w:r w:rsidR="00C744C1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إلى</w:t>
            </w: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</w:t>
            </w:r>
            <w:r w:rsidR="00C744C1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أي</w:t>
            </w: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علاج ناجح </w:t>
            </w:r>
            <w:r w:rsidR="00523F73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أو تلقيح ضد السيدا </w:t>
            </w:r>
            <w:r w:rsidR="00C744C1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إلى</w:t>
            </w:r>
            <w:r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يومنا هذا </w:t>
            </w:r>
            <w:r w:rsidR="00523F73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  <w:t>وتبقى الوقاية  خير طريقة لتجنب السيدا .</w:t>
            </w:r>
          </w:p>
          <w:p w:rsidR="00FD7428" w:rsidRDefault="00FD7428" w:rsidP="00FD7428">
            <w:pPr>
              <w:bidi/>
              <w:rPr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</w:pPr>
          </w:p>
          <w:p w:rsidR="00523F73" w:rsidRPr="00470F5A" w:rsidRDefault="00470F5A" w:rsidP="00FD7428">
            <w:pPr>
              <w:bidi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 w:rsidRPr="00470F5A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 xml:space="preserve"> 2</w:t>
            </w:r>
            <w:r w:rsidR="008D5A23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-</w:t>
            </w:r>
            <w:r w:rsidR="008D5A23">
              <w:rPr>
                <w:b/>
                <w:bCs/>
                <w:color w:val="00B050"/>
                <w:sz w:val="32"/>
                <w:szCs w:val="32"/>
                <w:lang w:bidi="ar-MA"/>
              </w:rPr>
              <w:t>5</w:t>
            </w:r>
            <w:r w:rsidR="00523F73" w:rsidRPr="00470F5A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 xml:space="preserve"> طرق الوقاية من السيدا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124"/>
              <w:gridCol w:w="2256"/>
            </w:tblGrid>
            <w:tr w:rsidR="00FD7428" w:rsidTr="009B66D7">
              <w:tc>
                <w:tcPr>
                  <w:tcW w:w="8142" w:type="dxa"/>
                </w:tcPr>
                <w:p w:rsidR="00FD7428" w:rsidRDefault="00FD7428" w:rsidP="00523F73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العلاقات الجنسية </w:t>
                  </w:r>
                </w:p>
              </w:tc>
              <w:tc>
                <w:tcPr>
                  <w:tcW w:w="2238" w:type="dxa"/>
                  <w:vMerge w:val="restart"/>
                </w:tcPr>
                <w:p w:rsidR="00FD7428" w:rsidRDefault="00FD7428" w:rsidP="00FD7428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                                    </w:t>
                  </w:r>
                  <w:r>
                    <w:rPr>
                      <w:rFonts w:hint="cs"/>
                      <w:b/>
                      <w:bCs/>
                      <w:noProof/>
                      <w:color w:val="0D0D0D" w:themeColor="text1" w:themeTint="F2"/>
                      <w:sz w:val="32"/>
                      <w:szCs w:val="32"/>
                      <w:rtl/>
                      <w:lang w:eastAsia="fr-FR"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         </w:t>
                  </w:r>
                  <w:r>
                    <w:rPr>
                      <w:rFonts w:hint="cs"/>
                      <w:b/>
                      <w:bCs/>
                      <w:noProof/>
                      <w:color w:val="0D0D0D" w:themeColor="text1" w:themeTint="F2"/>
                      <w:sz w:val="32"/>
                      <w:szCs w:val="32"/>
                      <w:rtl/>
                      <w:lang w:eastAsia="fr-FR"/>
                    </w:rPr>
                    <w:t xml:space="preserve">         </w:t>
                  </w:r>
                  <w:r>
                    <w:rPr>
                      <w:b/>
                      <w:bCs/>
                      <w:noProof/>
                      <w:color w:val="0D0D0D" w:themeColor="text1" w:themeTint="F2"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1261110" cy="524256"/>
                        <wp:effectExtent l="19050" t="0" r="0" b="0"/>
                        <wp:docPr id="20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0194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noProof/>
                      <w:color w:val="0D0D0D" w:themeColor="text1" w:themeTint="F2"/>
                      <w:sz w:val="32"/>
                      <w:szCs w:val="32"/>
                      <w:rtl/>
                      <w:lang w:eastAsia="fr-FR"/>
                    </w:rPr>
                    <w:t xml:space="preserve">              </w:t>
                  </w:r>
                  <w:r>
                    <w:rPr>
                      <w:rFonts w:hint="cs"/>
                      <w:b/>
                      <w:bCs/>
                      <w:noProof/>
                      <w:color w:val="0D0D0D" w:themeColor="text1" w:themeTint="F2"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1250165" cy="475488"/>
                        <wp:effectExtent l="19050" t="0" r="7135" b="0"/>
                        <wp:docPr id="19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0499" cy="475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7428" w:rsidTr="009B66D7">
              <w:tc>
                <w:tcPr>
                  <w:tcW w:w="8142" w:type="dxa"/>
                </w:tcPr>
                <w:p w:rsidR="00FD7428" w:rsidRDefault="00FD7428" w:rsidP="00FD7428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تجنب تعدد الشركاء 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الجنسيين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</w:p>
                <w:p w:rsidR="00FD7428" w:rsidRDefault="00FD7428" w:rsidP="00FD7428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*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الإخلاص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للأزواج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</w:p>
                <w:p w:rsidR="00FD7428" w:rsidRDefault="00FD7428" w:rsidP="00FD7428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تجنب الشدود الجنسي </w:t>
                  </w:r>
                </w:p>
                <w:p w:rsidR="00FD7428" w:rsidRPr="00FD7428" w:rsidRDefault="00FD7428" w:rsidP="00FD7428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استعمال الواقي الذكري </w:t>
                  </w:r>
                </w:p>
              </w:tc>
              <w:tc>
                <w:tcPr>
                  <w:tcW w:w="2238" w:type="dxa"/>
                  <w:vMerge/>
                </w:tcPr>
                <w:p w:rsidR="00FD7428" w:rsidRDefault="00FD7428" w:rsidP="00523F73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</w:p>
              </w:tc>
            </w:tr>
            <w:tr w:rsidR="00FD7428" w:rsidTr="009B66D7">
              <w:tc>
                <w:tcPr>
                  <w:tcW w:w="8142" w:type="dxa"/>
                </w:tcPr>
                <w:p w:rsidR="00FD7428" w:rsidRDefault="00FD7428" w:rsidP="00523F73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عن طريق الدم </w:t>
                  </w:r>
                </w:p>
              </w:tc>
              <w:tc>
                <w:tcPr>
                  <w:tcW w:w="2238" w:type="dxa"/>
                  <w:vMerge w:val="restart"/>
                </w:tcPr>
                <w:p w:rsidR="00FD7428" w:rsidRDefault="00FD7428" w:rsidP="00523F73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b/>
                      <w:bCs/>
                      <w:noProof/>
                      <w:color w:val="0D0D0D" w:themeColor="text1" w:themeTint="F2"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1243758" cy="853440"/>
                        <wp:effectExtent l="19050" t="0" r="0" b="0"/>
                        <wp:docPr id="21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3504" cy="8532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B66D7">
                    <w:rPr>
                      <w:b/>
                      <w:bCs/>
                      <w:noProof/>
                      <w:color w:val="0D0D0D" w:themeColor="text1" w:themeTint="F2"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1264412" cy="780288"/>
                        <wp:effectExtent l="19050" t="0" r="0" b="0"/>
                        <wp:docPr id="2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7874" cy="7824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7428" w:rsidTr="009B66D7">
              <w:tc>
                <w:tcPr>
                  <w:tcW w:w="8142" w:type="dxa"/>
                </w:tcPr>
                <w:p w:rsidR="00FD7428" w:rsidRDefault="009B66D7" w:rsidP="00523F73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تجنب استعمال 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الأدوات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الملوثة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بالدم </w:t>
                  </w:r>
                </w:p>
                <w:p w:rsidR="009B66D7" w:rsidRDefault="009B66D7" w:rsidP="009B66D7">
                  <w:pPr>
                    <w:bidi/>
                    <w:rPr>
                      <w:rFonts w:ascii="Calibri" w:hAnsi="Calibri" w:cs="Calibr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استعمال 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أدوات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معقمة ( الحلاقة </w:t>
                  </w:r>
                  <w:r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الجراحة- الختان- ثقب 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الأدنين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......)</w:t>
                  </w:r>
                </w:p>
                <w:p w:rsidR="009B66D7" w:rsidRDefault="009B66D7" w:rsidP="009B66D7">
                  <w:pPr>
                    <w:bidi/>
                    <w:rPr>
                      <w:rFonts w:ascii="Calibri" w:hAnsi="Calibri" w:cs="Arial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*</w:t>
                  </w:r>
                  <w:r>
                    <w:rPr>
                      <w:rFonts w:ascii="Calibri" w:hAnsi="Calibri" w:cs="Arial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تجنب نقل الدم و </w:t>
                  </w:r>
                  <w:r w:rsidR="00C744C1">
                    <w:rPr>
                      <w:rFonts w:ascii="Calibri" w:hAnsi="Calibri" w:cs="Arial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الأعضاء</w:t>
                  </w:r>
                  <w:r>
                    <w:rPr>
                      <w:rFonts w:ascii="Calibri" w:hAnsi="Calibri" w:cs="Arial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="00C744C1">
                    <w:rPr>
                      <w:rFonts w:ascii="Calibri" w:hAnsi="Calibri" w:cs="Arial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إلا</w:t>
                  </w:r>
                  <w:r>
                    <w:rPr>
                      <w:rFonts w:ascii="Calibri" w:hAnsi="Calibri" w:cs="Arial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في الحالات الضرورية </w:t>
                  </w:r>
                </w:p>
                <w:p w:rsidR="009B66D7" w:rsidRDefault="009B66D7" w:rsidP="009B66D7">
                  <w:pPr>
                    <w:bidi/>
                    <w:rPr>
                      <w:rFonts w:ascii="Calibri" w:hAnsi="Calibri" w:cs="Arial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*</w:t>
                  </w:r>
                  <w:r>
                    <w:rPr>
                      <w:rFonts w:ascii="Calibri" w:hAnsi="Calibri" w:cs="Arial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استبعاد المتبرعين المشبوهين ( </w:t>
                  </w:r>
                  <w:r w:rsidR="00C744C1">
                    <w:rPr>
                      <w:rFonts w:ascii="Calibri" w:hAnsi="Calibri" w:cs="Arial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الشواذ</w:t>
                  </w:r>
                  <w:r>
                    <w:rPr>
                      <w:rFonts w:ascii="Calibri" w:hAnsi="Calibri" w:cs="Arial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>
                    <w:rPr>
                      <w:rFonts w:ascii="Calibri" w:hAnsi="Calibri" w:cs="Arial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–</w:t>
                  </w:r>
                  <w:r>
                    <w:rPr>
                      <w:rFonts w:ascii="Calibri" w:hAnsi="Calibri" w:cs="Arial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مدمني المخدرات بالحقن- </w:t>
                  </w:r>
                  <w:r w:rsidR="00C66F0D">
                    <w:rPr>
                      <w:rFonts w:ascii="Calibri" w:hAnsi="Calibri" w:cs="Arial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المومسات .............)</w:t>
                  </w:r>
                </w:p>
                <w:p w:rsidR="009B66D7" w:rsidRPr="009B66D7" w:rsidRDefault="009B66D7" w:rsidP="009B66D7">
                  <w:pPr>
                    <w:bidi/>
                    <w:rPr>
                      <w:rFonts w:cs="Arial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*</w:t>
                  </w:r>
                  <w:r>
                    <w:rPr>
                      <w:rFonts w:ascii="Calibri" w:hAnsi="Calibri" w:cs="Arial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استعمال الحقن ذات الاستعمال الوحيد </w:t>
                  </w:r>
                </w:p>
              </w:tc>
              <w:tc>
                <w:tcPr>
                  <w:tcW w:w="2238" w:type="dxa"/>
                  <w:vMerge/>
                </w:tcPr>
                <w:p w:rsidR="00FD7428" w:rsidRDefault="00FD7428" w:rsidP="00523F73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</w:p>
              </w:tc>
            </w:tr>
            <w:tr w:rsidR="009B66D7" w:rsidTr="009B66D7">
              <w:tc>
                <w:tcPr>
                  <w:tcW w:w="8142" w:type="dxa"/>
                </w:tcPr>
                <w:p w:rsidR="009B66D7" w:rsidRDefault="009B66D7" w:rsidP="009B66D7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من 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الأم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2238" w:type="dxa"/>
                  <w:vMerge w:val="restart"/>
                </w:tcPr>
                <w:p w:rsidR="009B66D7" w:rsidRDefault="009B66D7" w:rsidP="00523F73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b/>
                      <w:bCs/>
                      <w:noProof/>
                      <w:color w:val="0D0D0D" w:themeColor="text1" w:themeTint="F2"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1267864" cy="743712"/>
                        <wp:effectExtent l="19050" t="0" r="8486" b="0"/>
                        <wp:docPr id="25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7647" cy="743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B66D7" w:rsidTr="009B66D7">
              <w:tc>
                <w:tcPr>
                  <w:tcW w:w="8142" w:type="dxa"/>
                </w:tcPr>
                <w:p w:rsidR="009B66D7" w:rsidRDefault="009B66D7" w:rsidP="00523F73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بالنسبة للمرأة المخموجة يستحسن 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>أن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  <w:t xml:space="preserve"> تتجنب الحمل </w:t>
                  </w:r>
                </w:p>
              </w:tc>
              <w:tc>
                <w:tcPr>
                  <w:tcW w:w="2238" w:type="dxa"/>
                  <w:vMerge/>
                </w:tcPr>
                <w:p w:rsidR="009B66D7" w:rsidRDefault="009B66D7" w:rsidP="00523F73">
                  <w:pPr>
                    <w:bidi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MA"/>
                    </w:rPr>
                  </w:pPr>
                </w:p>
              </w:tc>
            </w:tr>
          </w:tbl>
          <w:p w:rsidR="00523F73" w:rsidRPr="00523F73" w:rsidRDefault="00523F73" w:rsidP="00523F73">
            <w:pPr>
              <w:bidi/>
              <w:rPr>
                <w:b/>
                <w:bCs/>
                <w:color w:val="0D0D0D" w:themeColor="text1" w:themeTint="F2"/>
                <w:sz w:val="32"/>
                <w:szCs w:val="32"/>
                <w:rtl/>
                <w:lang w:bidi="ar-MA"/>
              </w:rPr>
            </w:pPr>
          </w:p>
          <w:p w:rsidR="00CA3F0B" w:rsidRDefault="00C66F0D" w:rsidP="00C66F0D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color w:val="FF0000"/>
                <w:sz w:val="28"/>
                <w:szCs w:val="28"/>
                <w:lang w:bidi="ar-MA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سلامة الجهاز </w:t>
            </w:r>
            <w:r w:rsidR="00C744C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>التناسلي.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 </w:t>
            </w:r>
          </w:p>
          <w:p w:rsidR="00C66F0D" w:rsidRDefault="00C66F0D" w:rsidP="00C66F0D">
            <w:pPr>
              <w:bidi/>
              <w:ind w:left="255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 xml:space="preserve">يتعرض الجهاز التناسلي عند </w:t>
            </w:r>
            <w:r w:rsidR="00C744C1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 xml:space="preserve">الإنسان لعدة أخطار تهدده </w:t>
            </w:r>
            <w:r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 xml:space="preserve">من الوسط الخارجي </w:t>
            </w:r>
            <w:r w:rsidR="00C744C1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>باستمرار.</w:t>
            </w:r>
            <w:r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 xml:space="preserve"> فما هي بعض هذه </w:t>
            </w:r>
            <w:r w:rsidR="00C744C1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>الأخطار</w:t>
            </w:r>
            <w:r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 xml:space="preserve"> و ماهي سبل الوقاية منها ؟ </w:t>
            </w:r>
          </w:p>
          <w:tbl>
            <w:tblPr>
              <w:tblStyle w:val="Grilledutableau"/>
              <w:bidiVisual/>
              <w:tblW w:w="0" w:type="auto"/>
              <w:tblInd w:w="255" w:type="dxa"/>
              <w:tblLook w:val="04A0"/>
            </w:tblPr>
            <w:tblGrid>
              <w:gridCol w:w="3260"/>
              <w:gridCol w:w="6865"/>
            </w:tblGrid>
            <w:tr w:rsidR="00C66F0D" w:rsidTr="00C66F0D">
              <w:tc>
                <w:tcPr>
                  <w:tcW w:w="3260" w:type="dxa"/>
                </w:tcPr>
                <w:p w:rsidR="00C66F0D" w:rsidRDefault="00C66F0D" w:rsidP="00C66F0D">
                  <w:pPr>
                    <w:bidi/>
                    <w:jc w:val="center"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بعض 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الأخطار</w:t>
                  </w:r>
                </w:p>
              </w:tc>
              <w:tc>
                <w:tcPr>
                  <w:tcW w:w="6865" w:type="dxa"/>
                </w:tcPr>
                <w:p w:rsidR="00C66F0D" w:rsidRDefault="00C66F0D" w:rsidP="00C66F0D">
                  <w:pPr>
                    <w:bidi/>
                    <w:jc w:val="center"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سبل الوقاية منها</w:t>
                  </w:r>
                </w:p>
              </w:tc>
            </w:tr>
            <w:tr w:rsidR="00C66F0D" w:rsidTr="00C66F0D">
              <w:tc>
                <w:tcPr>
                  <w:tcW w:w="3260" w:type="dxa"/>
                </w:tcPr>
                <w:p w:rsidR="00C66F0D" w:rsidRDefault="00C744C1" w:rsidP="00C66F0D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الأمراض</w:t>
                  </w:r>
                  <w:r w:rsidR="00C66F0D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المنقولة جنسيا </w:t>
                  </w:r>
                  <w:r w:rsidR="00C66F0D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lang w:bidi="ar-MA"/>
                    </w:rPr>
                    <w:t>MST</w:t>
                  </w:r>
                </w:p>
                <w:p w:rsidR="00C66F0D" w:rsidRDefault="00C66F0D" w:rsidP="00C66F0D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السيدا </w:t>
                  </w:r>
                </w:p>
                <w:p w:rsidR="00C66F0D" w:rsidRDefault="00C66F0D" w:rsidP="00C66F0D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السيفيليس (الزهري)</w:t>
                  </w:r>
                </w:p>
                <w:p w:rsidR="00C66F0D" w:rsidRDefault="00C66F0D" w:rsidP="00C66F0D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الكباد(</w:t>
                  </w:r>
                  <w:r w:rsidR="00C744C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lang w:bidi="ar-MA"/>
                    </w:rPr>
                    <w:t>hépatite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)</w:t>
                  </w:r>
                </w:p>
                <w:p w:rsidR="00C66F0D" w:rsidRDefault="00C66F0D" w:rsidP="00C66F0D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السيلان </w:t>
                  </w:r>
                </w:p>
              </w:tc>
              <w:tc>
                <w:tcPr>
                  <w:tcW w:w="6865" w:type="dxa"/>
                </w:tcPr>
                <w:p w:rsidR="00C66F0D" w:rsidRDefault="009211B5" w:rsidP="00C66F0D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تجنب الاتصالات الجنسية الغير شرعية </w:t>
                  </w:r>
                </w:p>
                <w:p w:rsidR="009211B5" w:rsidRDefault="00C744C1" w:rsidP="009211B5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الإخلاص</w:t>
                  </w:r>
                  <w:r w:rsidR="009211B5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للأزواج</w:t>
                  </w:r>
                  <w:r w:rsidR="009211B5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  <w:p w:rsidR="009211B5" w:rsidRDefault="009211B5" w:rsidP="009211B5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استعمال العازل الطبي </w:t>
                  </w:r>
                </w:p>
                <w:p w:rsidR="009211B5" w:rsidRDefault="00C744C1" w:rsidP="009211B5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إخبار</w:t>
                  </w:r>
                  <w:r w:rsidR="009211B5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الشريك في حالة 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الإصابة</w:t>
                  </w:r>
                  <w:r w:rsidR="009211B5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  <w:p w:rsidR="009211B5" w:rsidRDefault="00C744C1" w:rsidP="009211B5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إجراء</w:t>
                  </w:r>
                  <w:r w:rsidR="009211B5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فحوصات طبية بانتظام </w:t>
                  </w:r>
                </w:p>
                <w:p w:rsidR="009211B5" w:rsidRDefault="009211B5" w:rsidP="009211B5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العلاج بالمضادات الحيوية في حالة 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الإصابة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  <w:p w:rsidR="009211B5" w:rsidRDefault="009211B5" w:rsidP="009211B5">
                  <w:pPr>
                    <w:bidi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التوعية والتحسيس بمخاطر </w:t>
                  </w:r>
                  <w:r w:rsidR="00C744C1"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>الأمراض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المنقولة جنسيا </w:t>
                  </w:r>
                </w:p>
              </w:tc>
            </w:tr>
          </w:tbl>
          <w:p w:rsidR="00C66F0D" w:rsidRPr="00C66F0D" w:rsidRDefault="00C66F0D" w:rsidP="00C66F0D">
            <w:pPr>
              <w:bidi/>
              <w:ind w:left="255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</w:pPr>
          </w:p>
          <w:p w:rsidR="00CA3F0B" w:rsidRDefault="00CA3F0B" w:rsidP="00CA3F0B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</w:p>
          <w:p w:rsidR="00CA3F0B" w:rsidRDefault="00CA3F0B" w:rsidP="00CA3F0B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</w:p>
          <w:p w:rsidR="00884145" w:rsidRPr="00175A0C" w:rsidRDefault="00884145" w:rsidP="00941592">
            <w:pPr>
              <w:pStyle w:val="Paragraphedeliste"/>
              <w:bidi/>
              <w:rPr>
                <w:b/>
                <w:bCs/>
                <w:color w:val="1D1B11" w:themeColor="background2" w:themeShade="1A"/>
                <w:sz w:val="28"/>
                <w:szCs w:val="28"/>
                <w:vertAlign w:val="subscript"/>
                <w:rtl/>
                <w:lang w:bidi="ar-MA"/>
              </w:rPr>
            </w:pPr>
          </w:p>
          <w:p w:rsidR="001779C2" w:rsidRPr="00884145" w:rsidRDefault="001779C2" w:rsidP="00884145">
            <w:pPr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</w:p>
          <w:p w:rsidR="003F15CA" w:rsidRPr="002A4B20" w:rsidRDefault="003F15CA" w:rsidP="002A4B20">
            <w:pPr>
              <w:bidi/>
              <w:rPr>
                <w:b/>
                <w:bCs/>
                <w:color w:val="1D1B11" w:themeColor="background2" w:themeShade="1A"/>
                <w:sz w:val="28"/>
                <w:szCs w:val="28"/>
                <w:rtl/>
                <w:lang w:bidi="ar-MA"/>
              </w:rPr>
            </w:pPr>
          </w:p>
        </w:tc>
      </w:tr>
    </w:tbl>
    <w:p w:rsidR="00FA3B72" w:rsidRDefault="00FA3B72" w:rsidP="00C2110A">
      <w:pPr>
        <w:bidi/>
      </w:pPr>
    </w:p>
    <w:sectPr w:rsidR="00FA3B72" w:rsidSect="00C2110A">
      <w:headerReference w:type="even" r:id="rId30"/>
      <w:headerReference w:type="default" r:id="rId31"/>
      <w:headerReference w:type="firs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B74" w:rsidRDefault="00A64B74" w:rsidP="00470F5A">
      <w:pPr>
        <w:spacing w:after="0" w:line="240" w:lineRule="auto"/>
      </w:pPr>
      <w:r>
        <w:separator/>
      </w:r>
    </w:p>
  </w:endnote>
  <w:endnote w:type="continuationSeparator" w:id="1">
    <w:p w:rsidR="00A64B74" w:rsidRDefault="00A64B74" w:rsidP="0047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B74" w:rsidRDefault="00A64B74" w:rsidP="00470F5A">
      <w:pPr>
        <w:spacing w:after="0" w:line="240" w:lineRule="auto"/>
      </w:pPr>
      <w:r>
        <w:separator/>
      </w:r>
    </w:p>
  </w:footnote>
  <w:footnote w:type="continuationSeparator" w:id="1">
    <w:p w:rsidR="00A64B74" w:rsidRDefault="00A64B74" w:rsidP="0047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5A" w:rsidRDefault="00470F5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5A" w:rsidRDefault="00470F5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5A" w:rsidRDefault="00470F5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4BC4"/>
    <w:multiLevelType w:val="hybridMultilevel"/>
    <w:tmpl w:val="CAD4B458"/>
    <w:lvl w:ilvl="0" w:tplc="639CC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730A"/>
    <w:multiLevelType w:val="hybridMultilevel"/>
    <w:tmpl w:val="56881C1A"/>
    <w:lvl w:ilvl="0" w:tplc="FD8A31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3413E"/>
    <w:multiLevelType w:val="hybridMultilevel"/>
    <w:tmpl w:val="F2F2F210"/>
    <w:lvl w:ilvl="0" w:tplc="7EBA474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A320C3"/>
    <w:multiLevelType w:val="hybridMultilevel"/>
    <w:tmpl w:val="226CDEAC"/>
    <w:lvl w:ilvl="0" w:tplc="CA546D6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443656"/>
    <w:multiLevelType w:val="hybridMultilevel"/>
    <w:tmpl w:val="D6645040"/>
    <w:lvl w:ilvl="0" w:tplc="994EB24E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787D334E"/>
    <w:multiLevelType w:val="hybridMultilevel"/>
    <w:tmpl w:val="02BE6F06"/>
    <w:lvl w:ilvl="0" w:tplc="62CE12D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2110A"/>
    <w:rsid w:val="00046F58"/>
    <w:rsid w:val="000924DB"/>
    <w:rsid w:val="000A2F5B"/>
    <w:rsid w:val="000D502C"/>
    <w:rsid w:val="00175A0C"/>
    <w:rsid w:val="001779C2"/>
    <w:rsid w:val="001C7280"/>
    <w:rsid w:val="002076E9"/>
    <w:rsid w:val="002A4B20"/>
    <w:rsid w:val="002C6DE9"/>
    <w:rsid w:val="003576CB"/>
    <w:rsid w:val="003813A7"/>
    <w:rsid w:val="003F15CA"/>
    <w:rsid w:val="004516D6"/>
    <w:rsid w:val="00470F5A"/>
    <w:rsid w:val="00523F73"/>
    <w:rsid w:val="005E5A64"/>
    <w:rsid w:val="005E60CC"/>
    <w:rsid w:val="005E6F38"/>
    <w:rsid w:val="00642F0C"/>
    <w:rsid w:val="00681864"/>
    <w:rsid w:val="007B275D"/>
    <w:rsid w:val="008107DB"/>
    <w:rsid w:val="00884145"/>
    <w:rsid w:val="008D462B"/>
    <w:rsid w:val="008D5A23"/>
    <w:rsid w:val="00903E83"/>
    <w:rsid w:val="009211B5"/>
    <w:rsid w:val="00941592"/>
    <w:rsid w:val="00976914"/>
    <w:rsid w:val="009B66D7"/>
    <w:rsid w:val="00A422A2"/>
    <w:rsid w:val="00A64B74"/>
    <w:rsid w:val="00B76FAE"/>
    <w:rsid w:val="00BE71B4"/>
    <w:rsid w:val="00C064A1"/>
    <w:rsid w:val="00C2110A"/>
    <w:rsid w:val="00C66F0D"/>
    <w:rsid w:val="00C744C1"/>
    <w:rsid w:val="00CA3F0B"/>
    <w:rsid w:val="00CB30F1"/>
    <w:rsid w:val="00D51422"/>
    <w:rsid w:val="00E9579D"/>
    <w:rsid w:val="00F520BD"/>
    <w:rsid w:val="00F755AF"/>
    <w:rsid w:val="00FA3B72"/>
    <w:rsid w:val="00FD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1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76F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FA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7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0F5A"/>
  </w:style>
  <w:style w:type="paragraph" w:styleId="Pieddepage">
    <w:name w:val="footer"/>
    <w:basedOn w:val="Normal"/>
    <w:link w:val="PieddepageCar"/>
    <w:uiPriority w:val="99"/>
    <w:semiHidden/>
    <w:unhideWhenUsed/>
    <w:rsid w:val="0047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0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71BE-FA64-4EC5-9FE0-130B6244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houssein</dc:creator>
  <cp:lastModifiedBy>houssein</cp:lastModifiedBy>
  <cp:revision>12</cp:revision>
  <dcterms:created xsi:type="dcterms:W3CDTF">2020-05-10T14:23:00Z</dcterms:created>
  <dcterms:modified xsi:type="dcterms:W3CDTF">2020-05-11T02:08:00Z</dcterms:modified>
</cp:coreProperties>
</file>