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6"/>
      </w:tblGrid>
      <w:tr w:rsidR="00275070" w:rsidTr="00275070">
        <w:tc>
          <w:tcPr>
            <w:tcW w:w="10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75070" w:rsidRPr="00275070" w:rsidRDefault="00275070" w:rsidP="00275070">
            <w:pPr>
              <w:bidi/>
              <w:rPr>
                <w:rFonts w:ascii="Algerian" w:hAnsi="Algerian"/>
                <w:b/>
                <w:bCs/>
                <w:sz w:val="28"/>
                <w:szCs w:val="28"/>
              </w:rPr>
            </w:pPr>
            <w:r>
              <w:rPr>
                <w:rFonts w:ascii="Algerian" w:hAnsi="Algerian" w:hint="cs"/>
                <w:b/>
                <w:bCs/>
                <w:sz w:val="28"/>
                <w:szCs w:val="28"/>
                <w:rtl/>
              </w:rPr>
              <w:t>تمارين تطبيقية حول الجراثيم و علم المناعة                                                     اعداد : وتعمي الحسين</w:t>
            </w:r>
          </w:p>
        </w:tc>
      </w:tr>
      <w:tr w:rsidR="00275070" w:rsidTr="00275070">
        <w:tc>
          <w:tcPr>
            <w:tcW w:w="10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75070" w:rsidRDefault="00275070" w:rsidP="0027507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عرف ما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يلي: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البلعمة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ظاهرة الانسلال- مولد مضاد-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الذاكرة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المناعتية- مضادات الاجسام-مناعة خلطية- مناعة-خلوية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استمصال- تلقيح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ممنع.</w:t>
            </w:r>
          </w:p>
          <w:p w:rsidR="00275070" w:rsidRDefault="009D1A5D" w:rsidP="0027507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ادكر خاصيات الجراثيم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الممرضة 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حدد كيفية تكاثر الجراثيم مع مثال عن كل نمط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ادكر الحواجز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الشراحية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ودورها في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التصدي للجراثيم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ادكر مكان انتاج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ونضج كل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من    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LT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LB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أدكر طرق تدعيم المناعة عند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الانسان.</w:t>
            </w:r>
          </w:p>
          <w:p w:rsidR="00913F53" w:rsidRDefault="00913F53" w:rsidP="00913F5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9D1A5D" w:rsidRDefault="009D1A5D" w:rsidP="009D1A5D">
            <w:pPr>
              <w:pStyle w:val="Paragraphedeliste"/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التمرين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الأول:</w:t>
            </w:r>
          </w:p>
          <w:p w:rsidR="009D1A5D" w:rsidRDefault="009D1A5D" w:rsidP="009D1A5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داء التهاب الكبد الحموي (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l’</w:t>
            </w:r>
            <w:r w:rsidR="00913F53">
              <w:rPr>
                <w:rFonts w:asciiTheme="minorBidi" w:hAnsiTheme="minorBidi"/>
                <w:b/>
                <w:bCs/>
                <w:sz w:val="24"/>
                <w:szCs w:val="24"/>
              </w:rPr>
              <w:t>hépatite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913F53">
              <w:rPr>
                <w:rFonts w:asciiTheme="minorBidi" w:hAnsiTheme="minorBidi"/>
                <w:b/>
                <w:bCs/>
                <w:sz w:val="24"/>
                <w:szCs w:val="24"/>
              </w:rPr>
              <w:t>B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مرض ناتج عن نشاط حمة تنتقل من شخص مصاب بالمرض الى شخص سليم عن طريق تحاقن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الدم.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ينتج عن تسرب هذه الحمة الى الجسم إصابة الكبد بجروح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خطيرة،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ويعاني المصاب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بهذا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المرض من الثعب الشديد ’ فقدان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الشهية،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اضطرابات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هضمية،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ارتفاع درجة حرارة جسمه واصفرار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جلده.</w:t>
            </w:r>
            <w:r w:rsidR="00EC042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يعتبر التلقيح الوسيلة الناجعة لتفادي عدا المرض </w:t>
            </w:r>
          </w:p>
          <w:p w:rsidR="00EC0424" w:rsidRDefault="00EC0424" w:rsidP="00EC042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حدد صنف المتعضي المجهري المسؤول عن هذا المرض </w:t>
            </w:r>
          </w:p>
          <w:p w:rsidR="00EC0424" w:rsidRDefault="00EC0424" w:rsidP="00EC042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حدد اعراض هذا المرض </w:t>
            </w:r>
          </w:p>
          <w:p w:rsidR="00EC0424" w:rsidRDefault="00EC0424" w:rsidP="00EC042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اين تتجلى خطورة هذا المرض ؟</w:t>
            </w:r>
          </w:p>
          <w:p w:rsidR="00EC0424" w:rsidRDefault="00EC0424" w:rsidP="00EC0424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اذكر الاحتياطات الواجب اتخادها لتجنب هذا المرض </w:t>
            </w:r>
          </w:p>
          <w:p w:rsidR="00EC0424" w:rsidRDefault="00EC0424" w:rsidP="00EC0424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-الثمرين </w:t>
            </w:r>
            <w:r w:rsidR="00913F5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الثاني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770"/>
              <w:gridCol w:w="5050"/>
            </w:tblGrid>
            <w:tr w:rsidR="00B825F6" w:rsidTr="00EC0424">
              <w:tc>
                <w:tcPr>
                  <w:tcW w:w="5090" w:type="dxa"/>
                </w:tcPr>
                <w:p w:rsidR="00EC0424" w:rsidRDefault="00EC0424" w:rsidP="00EC0424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يعتبر التلقيح احد طرق تدعيم الاستجابة المناعتية </w:t>
                  </w:r>
                  <w:r w:rsidR="002369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لوقاية الجسم من بعض الامراض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الخطيرة . لفهم اليات التلقيح نع</w:t>
                  </w:r>
                  <w:r w:rsidR="002369B3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تبر المعطيات التالية :</w:t>
                  </w:r>
                </w:p>
                <w:p w:rsidR="002369B3" w:rsidRDefault="002369B3" w:rsidP="002369B3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يلخص الجدول جانبه بعض التقنيات المستعملة في التلقيح </w:t>
                  </w:r>
                </w:p>
                <w:p w:rsidR="002369B3" w:rsidRDefault="002369B3" w:rsidP="002369B3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ما الفرق بين مولد المضاد الممرض و المستعمل في التلقيح ؟</w:t>
                  </w:r>
                </w:p>
                <w:p w:rsidR="002369B3" w:rsidRPr="002369B3" w:rsidRDefault="002369B3" w:rsidP="002369B3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ما نتيجة دخولهما الى الجسم ؟ </w:t>
                  </w:r>
                </w:p>
              </w:tc>
              <w:tc>
                <w:tcPr>
                  <w:tcW w:w="5090" w:type="dxa"/>
                </w:tcPr>
                <w:tbl>
                  <w:tblPr>
                    <w:tblStyle w:val="Grilledutableau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26"/>
                    <w:gridCol w:w="2327"/>
                  </w:tblGrid>
                  <w:tr w:rsidR="002369B3" w:rsidTr="002369B3">
                    <w:tc>
                      <w:tcPr>
                        <w:tcW w:w="2326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مولد مضاد ممرض 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المولد المضاد المستعمل ضده في التلقيح </w:t>
                        </w:r>
                      </w:p>
                    </w:tc>
                  </w:tr>
                  <w:tr w:rsidR="002369B3" w:rsidTr="002369B3">
                    <w:tc>
                      <w:tcPr>
                        <w:tcW w:w="2326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سمين 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>دوفان</w:t>
                        </w:r>
                      </w:p>
                    </w:tc>
                  </w:tr>
                  <w:tr w:rsidR="002369B3" w:rsidTr="002369B3">
                    <w:tc>
                      <w:tcPr>
                        <w:tcW w:w="2326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جراثيم ممرضة حية 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>جراثيم ميتة أو وهنة</w:t>
                        </w:r>
                      </w:p>
                    </w:tc>
                  </w:tr>
                  <w:tr w:rsidR="002369B3" w:rsidTr="002369B3">
                    <w:tc>
                      <w:tcPr>
                        <w:tcW w:w="2326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حمات </w:t>
                        </w:r>
                      </w:p>
                    </w:tc>
                    <w:tc>
                      <w:tcPr>
                        <w:tcW w:w="2327" w:type="dxa"/>
                      </w:tcPr>
                      <w:p w:rsidR="002369B3" w:rsidRDefault="002369B3" w:rsidP="00EC0424">
                        <w:pPr>
                          <w:bidi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أجزاء من غلاف الحمات </w:t>
                        </w:r>
                      </w:p>
                    </w:tc>
                  </w:tr>
                </w:tbl>
                <w:p w:rsidR="00EC0424" w:rsidRDefault="00EC0424" w:rsidP="00EC0424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</w:tc>
            </w:tr>
            <w:tr w:rsidR="00B825F6" w:rsidTr="00EC0424">
              <w:tc>
                <w:tcPr>
                  <w:tcW w:w="5090" w:type="dxa"/>
                </w:tcPr>
                <w:p w:rsidR="00EC0424" w:rsidRDefault="002369B3" w:rsidP="00EC0424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يؤدي الحقن المتكرر بنفس مولد المضاد الى انتاج مضادات الاجسام ويبين المنحنى جانبه </w:t>
                  </w:r>
                  <w:r w:rsidR="00A3153D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تطور تركيز مضادات الاجسام بدلالة الزمن بعد حقن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الفأر</w:t>
                  </w:r>
                  <w:r w:rsidR="00A3153D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مرتين متتاليتين بنفس مولد المضاد </w:t>
                  </w:r>
                </w:p>
                <w:p w:rsidR="00A3153D" w:rsidRDefault="00A3153D" w:rsidP="00A3153D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قارن انتاج مضادات الاجسام بين الحقنة الأولى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والثانية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من حيث الكمية و الزمن </w:t>
                  </w:r>
                </w:p>
                <w:p w:rsidR="00A3153D" w:rsidRDefault="00A3153D" w:rsidP="00A3153D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كيف تفسر الاختلاف الملاحظ ؟</w:t>
                  </w:r>
                </w:p>
                <w:p w:rsidR="00A3153D" w:rsidRDefault="00A3153D" w:rsidP="00A3153D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استنتج نوع الاستجابة المناعتية التي ثم الكشف عنها .</w:t>
                  </w:r>
                </w:p>
                <w:p w:rsidR="00A3153D" w:rsidRDefault="00A3153D" w:rsidP="00A3153D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حدد نوع الكريات </w:t>
                  </w:r>
                  <w:r w:rsidR="00B825F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اللمفاوية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المتدخلة في هذه الحالة .</w:t>
                  </w:r>
                </w:p>
                <w:p w:rsidR="00A3153D" w:rsidRPr="00A3153D" w:rsidRDefault="00A3153D" w:rsidP="00A3153D">
                  <w:pPr>
                    <w:pStyle w:val="Paragraphedeliste"/>
                    <w:numPr>
                      <w:ilvl w:val="0"/>
                      <w:numId w:val="3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اعتمادا على </w:t>
                  </w:r>
                  <w:r w:rsidR="00B825F6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ما سبق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بين المبدأ الذي يعتمد عليه التلقيح ثم وضح أهميته في الوقاية ضد بعض الامراض الجرثومية </w:t>
                  </w:r>
                </w:p>
              </w:tc>
              <w:tc>
                <w:tcPr>
                  <w:tcW w:w="5090" w:type="dxa"/>
                </w:tcPr>
                <w:p w:rsidR="00EC0424" w:rsidRDefault="00EC0424" w:rsidP="00EC0424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:rsidR="002369B3" w:rsidRDefault="00B825F6" w:rsidP="002369B3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85B1CA0" wp14:editId="56EE2ED5">
                        <wp:extent cx="2827020" cy="2034540"/>
                        <wp:effectExtent l="0" t="0" r="0" b="381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7020" cy="2034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9B3" w:rsidRDefault="002369B3" w:rsidP="002369B3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:rsidR="002369B3" w:rsidRDefault="002369B3" w:rsidP="002369B3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</w:tc>
            </w:tr>
          </w:tbl>
          <w:p w:rsidR="00EC0424" w:rsidRDefault="00B825F6" w:rsidP="00EC0424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الثمرين التالت </w:t>
            </w:r>
            <w:r w:rsidR="0074543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  <w:p w:rsidR="00745433" w:rsidRDefault="00745433" w:rsidP="00745433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مرض البخص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 xml:space="preserve">le </w:t>
            </w:r>
            <w:r w:rsidR="005E1C7F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botulisme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تسمم غدائي ناتج عن سمين تنتجه بكتيريا تسمى عصية البخص </w:t>
            </w:r>
            <w:r w:rsidR="005E1C7F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clostridium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ومن اعراضه الأولية :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القيئ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, الاسهال , اوجاع البطن ...... في غياب العلاج يؤدي الى الموت اختناقا بسبب شلل عضلات القفص الصدري . </w:t>
            </w:r>
          </w:p>
          <w:p w:rsidR="00745433" w:rsidRDefault="00745433" w:rsidP="00745433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يبين الجدول التالي ظروف ونتائج تجربتين أنجزت على الفئران </w:t>
            </w:r>
            <w:r w:rsidR="00143B52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A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و</w:t>
            </w:r>
            <w:r w:rsidR="00143B52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B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و</w:t>
            </w:r>
            <w:r w:rsidR="00143B52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C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من نفس السلالة . علما ان الفأر </w:t>
            </w:r>
            <w:r w:rsidR="00143B52"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 xml:space="preserve">A 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كان مصابا بالبخص وشفي منه . </w:t>
            </w:r>
          </w:p>
          <w:p w:rsidR="00143B52" w:rsidRDefault="00143B52" w:rsidP="00143B52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143B52" w:rsidRDefault="00143B52" w:rsidP="00143B52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BFDC035" wp14:editId="20C35658">
                  <wp:extent cx="6101080" cy="1828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5715" cy="1836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B52" w:rsidRDefault="00143B52" w:rsidP="00143B52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lastRenderedPageBreak/>
              <w:t xml:space="preserve">اين تتجلى خطورة عصية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البخص؟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2. استخلص الهدف من القيام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بالتجربتين.</w:t>
            </w:r>
          </w:p>
          <w:p w:rsidR="00143B52" w:rsidRDefault="005E1C7F" w:rsidP="00143B52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3.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فسر نتائج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التجربتين.</w:t>
            </w:r>
            <w:r w:rsidR="00143B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           4. استنتج نوع الاستجابة المناعتية المتدخلة ضد عصيات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البخص.</w:t>
            </w:r>
          </w:p>
          <w:p w:rsidR="00143B52" w:rsidRDefault="005E1C7F" w:rsidP="00143B52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5.</w:t>
            </w:r>
            <w:r w:rsidR="00932F0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تكشف هذه المعطيات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التجريبية</w:t>
            </w:r>
            <w:r w:rsidR="00932F0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على وسيلة تستعمل طبيا لتدعيم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المناعة،</w:t>
            </w:r>
          </w:p>
          <w:p w:rsidR="00932F0C" w:rsidRDefault="00932F0C" w:rsidP="00932F0C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حدد هذه الوسيلة              ب- فسر لماذا تؤمن هذه الوسيلة استجابة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مناعتيه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فورية في حالة تطيقها .</w:t>
            </w:r>
          </w:p>
          <w:p w:rsidR="00932F0C" w:rsidRDefault="00932F0C" w:rsidP="00932F0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التمرين الرابع : </w:t>
            </w:r>
          </w:p>
          <w:p w:rsidR="00932F0C" w:rsidRDefault="00932F0C" w:rsidP="00932F0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لفهم بعض جوانب الاستجابة المناعتية النوعية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إثر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دخول مولد مضاد الى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الجسم.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ثم استخلاص </w:t>
            </w:r>
            <w:proofErr w:type="spellStart"/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بلعميات</w:t>
            </w:r>
            <w:proofErr w:type="spellEnd"/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كريات لمفاوية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T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و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B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932F0C" w:rsidRDefault="00932F0C" w:rsidP="00932F0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    من فأر سليم وإنجاز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التجارب في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أوساط زرع مختلفة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وملائمة وذلك بوجود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انسلين البقر و</w:t>
            </w:r>
            <w:r w:rsidR="00D37C7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يبين الجدول النتائج المحصل عليها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534"/>
              <w:gridCol w:w="5646"/>
            </w:tblGrid>
            <w:tr w:rsidR="00D37C77" w:rsidTr="00D37C77">
              <w:tc>
                <w:tcPr>
                  <w:tcW w:w="5090" w:type="dxa"/>
                </w:tcPr>
                <w:p w:rsidR="00D37C77" w:rsidRDefault="00D37C77" w:rsidP="00D37C77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ماذا يمثل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انسلين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البقر بالنسبة لجسم الفأر؟</w:t>
                  </w:r>
                </w:p>
                <w:p w:rsidR="00D37C77" w:rsidRDefault="00D37C77" w:rsidP="00D37C77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أذكر معللا جوابك نوع الاستجابة المناعتية التي تكشف عنها هذه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التجارب.</w:t>
                  </w:r>
                </w:p>
                <w:p w:rsidR="00D37C77" w:rsidRDefault="00D37C77" w:rsidP="00D37C77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استنتج الشروط الضرورية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لإنتاج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مضادات الاجسام عند حقن الفأر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بأنسلين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البقر.</w:t>
                  </w:r>
                </w:p>
                <w:p w:rsidR="00D37C77" w:rsidRPr="00D37C77" w:rsidRDefault="00D37C77" w:rsidP="00D37C77">
                  <w:pPr>
                    <w:pStyle w:val="Paragraphedeliste"/>
                    <w:numPr>
                      <w:ilvl w:val="0"/>
                      <w:numId w:val="6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استخلص الظاهرة التي تكشف عنها التجارب </w:t>
                  </w:r>
                </w:p>
              </w:tc>
              <w:tc>
                <w:tcPr>
                  <w:tcW w:w="5090" w:type="dxa"/>
                </w:tcPr>
                <w:p w:rsidR="00D37C77" w:rsidRDefault="00D37C77" w:rsidP="00D37C77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FF13137" wp14:editId="1AD901FB">
                        <wp:extent cx="3438525" cy="1352550"/>
                        <wp:effectExtent l="0" t="0" r="9525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8525" cy="135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F53" w:rsidRDefault="00913F53" w:rsidP="00913F5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913F53" w:rsidRDefault="00913F53" w:rsidP="00913F5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D0CA8C" wp14:editId="503FB7C5">
                  <wp:extent cx="6312289" cy="20288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422" cy="205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F53" w:rsidRDefault="00913F53" w:rsidP="00913F5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913F53" w:rsidRDefault="00D37C77" w:rsidP="00913F5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الثمرين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الخامس:</w:t>
            </w:r>
          </w:p>
          <w:p w:rsidR="00FC5372" w:rsidRDefault="00FC5372" w:rsidP="00FC5372">
            <w:pPr>
              <w:bidi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لفهم اليات دفاع الجسم ضد الخلايا السرطانية نقدم المعطيات التجريبية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التالية: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FC5372" w:rsidRDefault="00FC5372" w:rsidP="00FC5372">
            <w:pPr>
              <w:bidi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نحقن فار سليم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A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بخلايا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سرطانية.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بعد أسبوعين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نأخذ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من هذا الفأر المصل والكريات اللمفاوية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T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ونقوم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بالتجارب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الممثلة في الجدول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التالي: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FC5372" w:rsidRDefault="00FC5372" w:rsidP="00FC537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B069063" wp14:editId="45DC3F39">
                  <wp:extent cx="5667375" cy="739471"/>
                  <wp:effectExtent l="0" t="0" r="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423" cy="74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372" w:rsidRDefault="00FC5372" w:rsidP="00FC537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hint="cs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قارن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تأثير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كل من المصل والكريات اللمفاوية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T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على الخلايا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السرطانية.</w:t>
            </w:r>
          </w:p>
          <w:p w:rsidR="00FC5372" w:rsidRDefault="003102E0" w:rsidP="00FC5372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استنتج نوع الاستجابة المناعتية المتدخلة ضد الخلايا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السرطانية.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3102E0" w:rsidRDefault="003102E0" w:rsidP="003102E0">
            <w:pPr>
              <w:pStyle w:val="Paragraphedeliste"/>
              <w:numPr>
                <w:ilvl w:val="0"/>
                <w:numId w:val="7"/>
              </w:numPr>
              <w:bidi/>
              <w:rPr>
                <w:rFonts w:asciiTheme="minorBidi" w:hAnsiTheme="minorBidi" w:hint="cs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تمت إعادة التجربة 2 باستعمال كريات لمفارية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MA"/>
              </w:rPr>
              <w:t>T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لفأر لم يسبق حقنه بخلايا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سرطانية.</w:t>
            </w:r>
          </w:p>
          <w:p w:rsidR="003102E0" w:rsidRDefault="003102E0" w:rsidP="003102E0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ماهي النتيجة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المتوقعة؟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علل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جوابك.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3102E0" w:rsidRDefault="003102E0" w:rsidP="003102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التمرين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السادس: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  <w:p w:rsidR="003102E0" w:rsidRDefault="003102E0" w:rsidP="003102E0">
            <w:pPr>
              <w:bidi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يكسب التلقيح </w:t>
            </w:r>
            <w:r w:rsidR="002A0F5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مناعة ضد مرض معين بينما يساعد الاستمصال على تخطي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المرض.</w:t>
            </w:r>
            <w:r w:rsidR="002A0F5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 xml:space="preserve"> ولتوضيح ذلك أنجزن التجارب </w:t>
            </w:r>
            <w:r w:rsidR="005E1C7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التالية.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090"/>
              <w:gridCol w:w="5090"/>
            </w:tblGrid>
            <w:tr w:rsidR="002A0F57" w:rsidTr="002A0F57">
              <w:tc>
                <w:tcPr>
                  <w:tcW w:w="5090" w:type="dxa"/>
                </w:tcPr>
                <w:p w:rsidR="002A0F57" w:rsidRPr="002A0F57" w:rsidRDefault="002A0F57" w:rsidP="002A0F57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 w:rsidRP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. فسر موت الفأر </w:t>
                  </w:r>
                  <w:r w:rsidRPr="002A0F5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  <w:t>A</w:t>
                  </w:r>
                  <w:r w:rsidRP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5E1C7F" w:rsidRP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وعدم موت</w:t>
                  </w:r>
                  <w:r w:rsidRP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الفأر </w:t>
                  </w:r>
                  <w:r w:rsidR="005E1C7F" w:rsidRPr="002A0F57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  <w:t>B</w:t>
                  </w:r>
                  <w:r w:rsidR="005E1C7F" w:rsidRP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.</w:t>
                  </w:r>
                </w:p>
                <w:p w:rsidR="002A0F57" w:rsidRDefault="002A0F57" w:rsidP="002A0F57">
                  <w:pPr>
                    <w:pStyle w:val="Paragraphedeliste"/>
                    <w:numPr>
                      <w:ilvl w:val="0"/>
                      <w:numId w:val="9"/>
                    </w:numPr>
                    <w:bidi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حدد طريقة تدعيم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المناعة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المستعملة </w:t>
                  </w:r>
                  <w:r w:rsidR="005E1C7F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في:</w:t>
                  </w:r>
                </w:p>
                <w:p w:rsidR="002A0F57" w:rsidRDefault="002A0F57" w:rsidP="002A0F57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التجربة 2</w:t>
                  </w:r>
                </w:p>
                <w:p w:rsidR="002A0F57" w:rsidRDefault="002A0F57" w:rsidP="002A0F57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التجربة 3</w:t>
                  </w:r>
                </w:p>
                <w:p w:rsidR="002A0F57" w:rsidRPr="002A0F57" w:rsidRDefault="005E1C7F" w:rsidP="002A0F57">
                  <w:pPr>
                    <w:bidi/>
                    <w:ind w:left="360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3.</w:t>
                  </w:r>
                  <w:r w:rsid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من خلال التجربتين 3و4 استنتج طبيعة الاستجابة المناعتية المتدخلة ضد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الدفتيريا. وضح</w:t>
                  </w:r>
                  <w:r w:rsid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جوابك.</w:t>
                  </w:r>
                  <w:r w:rsidR="002A0F57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5090" w:type="dxa"/>
                </w:tcPr>
                <w:p w:rsidR="002A0F57" w:rsidRDefault="002A0F57" w:rsidP="002A0F57">
                  <w:pPr>
                    <w:bidi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724A3F9C" wp14:editId="7CE31154">
                        <wp:extent cx="3019425" cy="1352550"/>
                        <wp:effectExtent l="0" t="0" r="9525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9425" cy="135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0F57" w:rsidRPr="003102E0" w:rsidRDefault="002A0F57" w:rsidP="002A0F57">
            <w:pPr>
              <w:bidi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</w:pPr>
          </w:p>
          <w:p w:rsidR="00D37C77" w:rsidRPr="00932F0C" w:rsidRDefault="00D37C77" w:rsidP="00D37C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</w:tc>
        <w:bookmarkStart w:id="0" w:name="_GoBack"/>
        <w:bookmarkEnd w:id="0"/>
      </w:tr>
    </w:tbl>
    <w:p w:rsidR="006035C2" w:rsidRDefault="006035C2"/>
    <w:sectPr w:rsidR="006035C2" w:rsidSect="00275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A51"/>
    <w:multiLevelType w:val="hybridMultilevel"/>
    <w:tmpl w:val="AEB024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3C"/>
    <w:multiLevelType w:val="hybridMultilevel"/>
    <w:tmpl w:val="D3B67BD6"/>
    <w:lvl w:ilvl="0" w:tplc="4484C6D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7D37"/>
    <w:multiLevelType w:val="hybridMultilevel"/>
    <w:tmpl w:val="85A20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CAB"/>
    <w:multiLevelType w:val="hybridMultilevel"/>
    <w:tmpl w:val="937A3C4C"/>
    <w:lvl w:ilvl="0" w:tplc="E77AB822">
      <w:start w:val="1"/>
      <w:numFmt w:val="arabicAlpha"/>
      <w:lvlText w:val="%1-"/>
      <w:lvlJc w:val="left"/>
      <w:pPr>
        <w:ind w:left="9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04" w:hanging="360"/>
      </w:pPr>
    </w:lvl>
    <w:lvl w:ilvl="2" w:tplc="040C001B" w:tentative="1">
      <w:start w:val="1"/>
      <w:numFmt w:val="lowerRoman"/>
      <w:lvlText w:val="%3."/>
      <w:lvlJc w:val="right"/>
      <w:pPr>
        <w:ind w:left="2424" w:hanging="180"/>
      </w:pPr>
    </w:lvl>
    <w:lvl w:ilvl="3" w:tplc="040C000F" w:tentative="1">
      <w:start w:val="1"/>
      <w:numFmt w:val="decimal"/>
      <w:lvlText w:val="%4."/>
      <w:lvlJc w:val="left"/>
      <w:pPr>
        <w:ind w:left="3144" w:hanging="360"/>
      </w:pPr>
    </w:lvl>
    <w:lvl w:ilvl="4" w:tplc="040C0019" w:tentative="1">
      <w:start w:val="1"/>
      <w:numFmt w:val="lowerLetter"/>
      <w:lvlText w:val="%5."/>
      <w:lvlJc w:val="left"/>
      <w:pPr>
        <w:ind w:left="3864" w:hanging="360"/>
      </w:pPr>
    </w:lvl>
    <w:lvl w:ilvl="5" w:tplc="040C001B" w:tentative="1">
      <w:start w:val="1"/>
      <w:numFmt w:val="lowerRoman"/>
      <w:lvlText w:val="%6."/>
      <w:lvlJc w:val="right"/>
      <w:pPr>
        <w:ind w:left="4584" w:hanging="180"/>
      </w:pPr>
    </w:lvl>
    <w:lvl w:ilvl="6" w:tplc="040C000F" w:tentative="1">
      <w:start w:val="1"/>
      <w:numFmt w:val="decimal"/>
      <w:lvlText w:val="%7."/>
      <w:lvlJc w:val="left"/>
      <w:pPr>
        <w:ind w:left="5304" w:hanging="360"/>
      </w:pPr>
    </w:lvl>
    <w:lvl w:ilvl="7" w:tplc="040C0019" w:tentative="1">
      <w:start w:val="1"/>
      <w:numFmt w:val="lowerLetter"/>
      <w:lvlText w:val="%8."/>
      <w:lvlJc w:val="left"/>
      <w:pPr>
        <w:ind w:left="6024" w:hanging="360"/>
      </w:pPr>
    </w:lvl>
    <w:lvl w:ilvl="8" w:tplc="040C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2E1C1D68"/>
    <w:multiLevelType w:val="hybridMultilevel"/>
    <w:tmpl w:val="5DDE87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2C90"/>
    <w:multiLevelType w:val="hybridMultilevel"/>
    <w:tmpl w:val="21C034C4"/>
    <w:lvl w:ilvl="0" w:tplc="952415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3D4"/>
    <w:multiLevelType w:val="hybridMultilevel"/>
    <w:tmpl w:val="DB24843E"/>
    <w:lvl w:ilvl="0" w:tplc="1690D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6204"/>
    <w:multiLevelType w:val="hybridMultilevel"/>
    <w:tmpl w:val="1C1A7D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3BAB"/>
    <w:multiLevelType w:val="hybridMultilevel"/>
    <w:tmpl w:val="5CC2DC48"/>
    <w:lvl w:ilvl="0" w:tplc="96D28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70"/>
    <w:rsid w:val="00143B52"/>
    <w:rsid w:val="002369B3"/>
    <w:rsid w:val="00275070"/>
    <w:rsid w:val="002A0F57"/>
    <w:rsid w:val="003102E0"/>
    <w:rsid w:val="005E1C7F"/>
    <w:rsid w:val="006035C2"/>
    <w:rsid w:val="00745433"/>
    <w:rsid w:val="00913F53"/>
    <w:rsid w:val="00932F0C"/>
    <w:rsid w:val="009D1A5D"/>
    <w:rsid w:val="00A3153D"/>
    <w:rsid w:val="00B825F6"/>
    <w:rsid w:val="00D37C77"/>
    <w:rsid w:val="00EC0424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DCBC"/>
  <w15:chartTrackingRefBased/>
  <w15:docId w15:val="{5BF61F59-0A7B-4B1C-941F-F493C5E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5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2020-05-07T22:03:00Z</dcterms:created>
  <dcterms:modified xsi:type="dcterms:W3CDTF">2020-05-08T01:13:00Z</dcterms:modified>
</cp:coreProperties>
</file>