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26" w:rsidRDefault="00BD57CB" w:rsidP="00BD57CB">
      <w:pPr>
        <w:bidi/>
        <w:rPr>
          <w:b/>
          <w:bCs/>
          <w:color w:val="FF0000"/>
          <w:sz w:val="28"/>
          <w:szCs w:val="28"/>
          <w:rtl/>
          <w:lang w:bidi="ar-MA"/>
        </w:rPr>
      </w:pPr>
      <w:r w:rsidRPr="00BD57CB">
        <w:rPr>
          <w:rFonts w:hint="cs"/>
          <w:b/>
          <w:bCs/>
          <w:color w:val="FF0000"/>
          <w:sz w:val="28"/>
          <w:szCs w:val="28"/>
          <w:rtl/>
          <w:lang w:bidi="ar-MA"/>
        </w:rPr>
        <w:t xml:space="preserve">5- طرق تدعيم </w:t>
      </w:r>
      <w:r w:rsidR="00132EDF" w:rsidRPr="00BD57CB">
        <w:rPr>
          <w:rFonts w:hint="cs"/>
          <w:b/>
          <w:bCs/>
          <w:color w:val="FF0000"/>
          <w:sz w:val="28"/>
          <w:szCs w:val="28"/>
          <w:rtl/>
          <w:lang w:bidi="ar-MA"/>
        </w:rPr>
        <w:t>المناعة:</w:t>
      </w:r>
      <w:r w:rsidRPr="00BD57CB">
        <w:rPr>
          <w:rFonts w:hint="cs"/>
          <w:b/>
          <w:bCs/>
          <w:color w:val="FF0000"/>
          <w:sz w:val="28"/>
          <w:szCs w:val="28"/>
          <w:rtl/>
          <w:lang w:bidi="ar-MA"/>
        </w:rPr>
        <w:t xml:space="preserve"> </w:t>
      </w:r>
    </w:p>
    <w:p w:rsidR="00BD57CB" w:rsidRDefault="00BD57CB" w:rsidP="00BD57CB">
      <w:pPr>
        <w:bidi/>
        <w:rPr>
          <w:b/>
          <w:bCs/>
          <w:color w:val="00B050"/>
          <w:sz w:val="28"/>
          <w:szCs w:val="28"/>
          <w:rtl/>
          <w:lang w:bidi="ar-MA"/>
        </w:rPr>
      </w:pPr>
      <w:r>
        <w:rPr>
          <w:rFonts w:hint="cs"/>
          <w:b/>
          <w:bCs/>
          <w:color w:val="00B050"/>
          <w:sz w:val="28"/>
          <w:szCs w:val="28"/>
          <w:rtl/>
          <w:lang w:bidi="ar-MA"/>
        </w:rPr>
        <w:t xml:space="preserve">1-5 الطرق </w:t>
      </w:r>
      <w:r w:rsidR="00132EDF">
        <w:rPr>
          <w:rFonts w:hint="cs"/>
          <w:b/>
          <w:bCs/>
          <w:color w:val="00B050"/>
          <w:sz w:val="28"/>
          <w:szCs w:val="28"/>
          <w:rtl/>
          <w:lang w:bidi="ar-MA"/>
        </w:rPr>
        <w:t>الوقائية:</w:t>
      </w:r>
      <w:r>
        <w:rPr>
          <w:rFonts w:hint="cs"/>
          <w:b/>
          <w:bCs/>
          <w:color w:val="00B050"/>
          <w:sz w:val="28"/>
          <w:szCs w:val="28"/>
          <w:rtl/>
          <w:lang w:bidi="ar-MA"/>
        </w:rPr>
        <w:t xml:space="preserve"> </w:t>
      </w:r>
    </w:p>
    <w:p w:rsidR="00BD57CB" w:rsidRPr="00A90031" w:rsidRDefault="00BF51FD" w:rsidP="00BD57CB">
      <w:pPr>
        <w:pStyle w:val="Paragraphedeliste"/>
        <w:numPr>
          <w:ilvl w:val="0"/>
          <w:numId w:val="1"/>
        </w:numPr>
        <w:bidi/>
        <w:rPr>
          <w:b/>
          <w:bCs/>
          <w:color w:val="5B9BD5" w:themeColor="accent1"/>
          <w:sz w:val="28"/>
          <w:szCs w:val="28"/>
          <w:lang w:bidi="ar-MA"/>
        </w:rPr>
      </w:pPr>
      <w:r w:rsidRPr="00A90031">
        <w:rPr>
          <w:rFonts w:hint="cs"/>
          <w:b/>
          <w:bCs/>
          <w:color w:val="5B9BD5" w:themeColor="accent1"/>
          <w:sz w:val="28"/>
          <w:szCs w:val="28"/>
          <w:rtl/>
          <w:lang w:bidi="ar-MA"/>
        </w:rPr>
        <w:t xml:space="preserve">  </w:t>
      </w:r>
      <w:r w:rsidR="00BD57CB" w:rsidRPr="00A90031">
        <w:rPr>
          <w:rFonts w:hint="cs"/>
          <w:b/>
          <w:bCs/>
          <w:color w:val="5B9BD5" w:themeColor="accent1"/>
          <w:sz w:val="28"/>
          <w:szCs w:val="28"/>
          <w:rtl/>
          <w:lang w:bidi="ar-MA"/>
        </w:rPr>
        <w:t xml:space="preserve">التطهير </w:t>
      </w:r>
      <w:r w:rsidR="00BD57CB" w:rsidRPr="00A90031">
        <w:rPr>
          <w:b/>
          <w:bCs/>
          <w:color w:val="5B9BD5" w:themeColor="accent1"/>
          <w:sz w:val="28"/>
          <w:szCs w:val="28"/>
          <w:lang w:bidi="ar-MA"/>
        </w:rPr>
        <w:t xml:space="preserve">antisepsie  </w:t>
      </w:r>
    </w:p>
    <w:p w:rsidR="006D5972" w:rsidRPr="006D5972" w:rsidRDefault="006D5972" w:rsidP="006D5972">
      <w:pPr>
        <w:bidi/>
        <w:rPr>
          <w:b/>
          <w:bCs/>
          <w:color w:val="171717" w:themeColor="background2" w:themeShade="1A"/>
          <w:sz w:val="28"/>
          <w:szCs w:val="28"/>
          <w:lang w:bidi="ar-MA"/>
        </w:rPr>
      </w:pPr>
      <w:r>
        <w:rPr>
          <w:noProof/>
          <w:lang w:eastAsia="fr-FR"/>
        </w:rPr>
        <w:drawing>
          <wp:inline distT="0" distB="0" distL="0" distR="0" wp14:anchorId="581EE7D5" wp14:editId="7928C8BA">
            <wp:extent cx="3810000" cy="2125980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792"/>
                    <a:stretch/>
                  </pic:blipFill>
                  <pic:spPr bwMode="auto">
                    <a:xfrm>
                      <a:off x="0" y="0"/>
                      <a:ext cx="3810000" cy="212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5972" w:rsidRPr="006D5972" w:rsidRDefault="006D5972" w:rsidP="006D5972">
      <w:pPr>
        <w:bidi/>
        <w:ind w:left="360"/>
        <w:rPr>
          <w:b/>
          <w:bCs/>
          <w:color w:val="171717" w:themeColor="background2" w:themeShade="1A"/>
          <w:sz w:val="28"/>
          <w:szCs w:val="28"/>
          <w:lang w:bidi="ar-MA"/>
        </w:rPr>
      </w:pPr>
    </w:p>
    <w:p w:rsidR="00BD57CB" w:rsidRDefault="00BD57CB" w:rsidP="00BD57CB">
      <w:pPr>
        <w:bidi/>
        <w:ind w:left="360"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يهدف التطهير الى القضاء على الجراثيم العالقة بالجرح وذلك باستعمال مواد </w:t>
      </w:r>
      <w:r w:rsidR="00132EDF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مثل: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ماء </w:t>
      </w:r>
      <w:r w:rsidR="00132EDF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مؤكسج،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</w:t>
      </w:r>
      <w:r w:rsidR="00132EDF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البيتادين،</w:t>
      </w:r>
    </w:p>
    <w:p w:rsidR="00BD57CB" w:rsidRDefault="00BD57CB" w:rsidP="00BD57CB">
      <w:pPr>
        <w:bidi/>
        <w:ind w:left="360"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ماء </w:t>
      </w:r>
      <w:r w:rsidR="00132EDF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جافيل،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نترات </w:t>
      </w:r>
      <w:r w:rsidR="00132EDF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الفضة،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كحول 70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درجة.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</w:t>
      </w:r>
      <w:r w:rsidR="00BF51FD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.............</w:t>
      </w:r>
    </w:p>
    <w:p w:rsidR="00BF51FD" w:rsidRPr="00BF51FD" w:rsidRDefault="00BF51FD" w:rsidP="00BF51FD">
      <w:pPr>
        <w:pStyle w:val="Paragraphedeliste"/>
        <w:numPr>
          <w:ilvl w:val="0"/>
          <w:numId w:val="1"/>
        </w:numPr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 w:rsidRPr="00BF51FD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</w:t>
      </w:r>
      <w:r w:rsidRPr="00A90031">
        <w:rPr>
          <w:rFonts w:hint="cs"/>
          <w:b/>
          <w:bCs/>
          <w:color w:val="5B9BD5" w:themeColor="accent1"/>
          <w:sz w:val="28"/>
          <w:szCs w:val="28"/>
          <w:rtl/>
          <w:lang w:bidi="ar-MA"/>
        </w:rPr>
        <w:t xml:space="preserve">لانقاء </w:t>
      </w:r>
      <w:r w:rsidRPr="00A90031">
        <w:rPr>
          <w:b/>
          <w:bCs/>
          <w:color w:val="5B9BD5" w:themeColor="accent1"/>
          <w:sz w:val="28"/>
          <w:szCs w:val="28"/>
          <w:lang w:bidi="ar-MA"/>
        </w:rPr>
        <w:t>asepsie</w:t>
      </w:r>
      <w:r w:rsidRPr="00BF51FD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يهدف الانقاء الى منع الجراثيم من التسرب الى الوسط الداخلي اثناء اجراء العمليات </w:t>
      </w:r>
      <w:r w:rsidR="000F4689" w:rsidRPr="00BF51FD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الجراحية.</w:t>
      </w:r>
      <w:r w:rsidRPr="00BF51FD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</w:t>
      </w:r>
    </w:p>
    <w:p w:rsidR="00BF51FD" w:rsidRDefault="00BF51FD" w:rsidP="00BF51FD">
      <w:pPr>
        <w:bidi/>
        <w:ind w:left="360"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ومن اجل ذلك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نتخذ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عدة إجراءات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منها: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تعقيم هواء غرفة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العمليات،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تعقيم ملابس الجراح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ومساعديه،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تعقيم أدوات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الجراحة،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اغلاق منافد غرفة العمليات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بإحكام.</w:t>
      </w:r>
    </w:p>
    <w:p w:rsidR="00BF51FD" w:rsidRPr="00A90031" w:rsidRDefault="00BF51FD" w:rsidP="004073D2">
      <w:pPr>
        <w:pStyle w:val="Paragraphedeliste"/>
        <w:numPr>
          <w:ilvl w:val="0"/>
          <w:numId w:val="1"/>
        </w:numPr>
        <w:bidi/>
        <w:rPr>
          <w:b/>
          <w:bCs/>
          <w:color w:val="5B9BD5" w:themeColor="accent1"/>
          <w:sz w:val="28"/>
          <w:szCs w:val="28"/>
          <w:rtl/>
          <w:lang w:bidi="ar-MA"/>
        </w:rPr>
      </w:pPr>
      <w:r w:rsidRPr="00A90031">
        <w:rPr>
          <w:rFonts w:hint="cs"/>
          <w:b/>
          <w:bCs/>
          <w:color w:val="5B9BD5" w:themeColor="accent1"/>
          <w:sz w:val="28"/>
          <w:szCs w:val="28"/>
          <w:rtl/>
          <w:lang w:bidi="ar-MA"/>
        </w:rPr>
        <w:t xml:space="preserve">التلقيح </w:t>
      </w:r>
      <w:r w:rsidRPr="00A90031">
        <w:rPr>
          <w:b/>
          <w:bCs/>
          <w:color w:val="5B9BD5" w:themeColor="accent1"/>
          <w:sz w:val="28"/>
          <w:szCs w:val="28"/>
          <w:lang w:bidi="ar-MA"/>
        </w:rPr>
        <w:t xml:space="preserve">la vaccination </w:t>
      </w:r>
      <w:r w:rsidRPr="00A90031">
        <w:rPr>
          <w:rFonts w:hint="cs"/>
          <w:b/>
          <w:bCs/>
          <w:color w:val="5B9BD5" w:themeColor="accent1"/>
          <w:sz w:val="28"/>
          <w:szCs w:val="28"/>
          <w:rtl/>
          <w:lang w:bidi="ar-MA"/>
        </w:rPr>
        <w:t xml:space="preserve"> </w:t>
      </w:r>
    </w:p>
    <w:p w:rsidR="004073D2" w:rsidRDefault="004073D2" w:rsidP="004073D2">
      <w:pPr>
        <w:bidi/>
        <w:ind w:left="360"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>
        <w:rPr>
          <w:noProof/>
          <w:lang w:eastAsia="fr-FR"/>
        </w:rPr>
        <w:drawing>
          <wp:inline distT="0" distB="0" distL="0" distR="0" wp14:anchorId="193AE529" wp14:editId="6D15C47B">
            <wp:extent cx="6645910" cy="257556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3D2" w:rsidRDefault="004073D2" w:rsidP="004073D2">
      <w:pPr>
        <w:bidi/>
        <w:ind w:left="360"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لنفسر نتائج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التجارب:</w:t>
      </w:r>
    </w:p>
    <w:p w:rsidR="004073D2" w:rsidRDefault="004073D2" w:rsidP="004073D2">
      <w:pPr>
        <w:bidi/>
        <w:ind w:left="360"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موت دجاج المجموعة </w:t>
      </w:r>
      <w:r>
        <w:rPr>
          <w:b/>
          <w:bCs/>
          <w:color w:val="171717" w:themeColor="background2" w:themeShade="1A"/>
          <w:sz w:val="28"/>
          <w:szCs w:val="28"/>
          <w:lang w:bidi="ar-MA"/>
        </w:rPr>
        <w:t>A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يدل على ان عصيات الكوليرا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الطرية مولد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مضاد حاد لا يتوفر الدجاج على مناعة ضده.</w:t>
      </w:r>
    </w:p>
    <w:p w:rsidR="004073D2" w:rsidRDefault="004073D2" w:rsidP="004073D2">
      <w:pPr>
        <w:bidi/>
        <w:ind w:left="360"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عدم موت دجاج المجموعة </w:t>
      </w:r>
      <w:r w:rsidR="000F4689">
        <w:rPr>
          <w:b/>
          <w:bCs/>
          <w:color w:val="171717" w:themeColor="background2" w:themeShade="1A"/>
          <w:sz w:val="28"/>
          <w:szCs w:val="28"/>
          <w:lang w:bidi="ar-MA"/>
        </w:rPr>
        <w:t xml:space="preserve">B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يدل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على ان العصيات القديمة للكوليرا أصبحت غير حادة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ولا تؤدي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الى الموت </w:t>
      </w:r>
    </w:p>
    <w:p w:rsidR="00282362" w:rsidRDefault="004073D2" w:rsidP="004073D2">
      <w:pPr>
        <w:bidi/>
        <w:ind w:left="360"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lastRenderedPageBreak/>
        <w:t xml:space="preserve">عدم موت دجاج المجموعة </w:t>
      </w:r>
      <w:r>
        <w:rPr>
          <w:b/>
          <w:bCs/>
          <w:color w:val="171717" w:themeColor="background2" w:themeShade="1A"/>
          <w:sz w:val="28"/>
          <w:szCs w:val="28"/>
          <w:lang w:bidi="ar-MA"/>
        </w:rPr>
        <w:t>C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بعد حقنه بعصيات الكوليرا الطرية يدل على ان </w:t>
      </w:r>
      <w:r w:rsidR="00282362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عصيات الكوليرا القديمة اكسبت الدجاج مناعة ضد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الكوليرا.</w:t>
      </w:r>
      <w:r w:rsidR="00282362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وهذا هو مبدأ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التلقيح.</w:t>
      </w:r>
    </w:p>
    <w:p w:rsidR="00282362" w:rsidRDefault="00282362" w:rsidP="00282362">
      <w:pPr>
        <w:bidi/>
        <w:ind w:left="360"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يهدف التلقيح ادن الى دفع الجسم الى انتاج مضادات الاجسام بكميات كبيرة واكساب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ذاكرة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مناعتيه.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تحسبا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لإصابة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محتملة في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المستقبل.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ويثم ذلك بطرق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مختلفة:</w:t>
      </w:r>
    </w:p>
    <w:p w:rsidR="004073D2" w:rsidRDefault="00282362" w:rsidP="00282362">
      <w:pPr>
        <w:pStyle w:val="Paragraphedeliste"/>
        <w:numPr>
          <w:ilvl w:val="0"/>
          <w:numId w:val="1"/>
        </w:numPr>
        <w:bidi/>
        <w:rPr>
          <w:b/>
          <w:bCs/>
          <w:color w:val="171717" w:themeColor="background2" w:themeShade="1A"/>
          <w:sz w:val="28"/>
          <w:szCs w:val="28"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حقن سمين واهن (مضعف) = دوفان</w:t>
      </w:r>
      <w:bookmarkStart w:id="0" w:name="_GoBack"/>
      <w:bookmarkEnd w:id="0"/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(</w:t>
      </w:r>
      <w:r w:rsidR="000F4689">
        <w:rPr>
          <w:b/>
          <w:bCs/>
          <w:color w:val="171717" w:themeColor="background2" w:themeShade="1A"/>
          <w:sz w:val="28"/>
          <w:szCs w:val="28"/>
          <w:lang w:bidi="ar-MA"/>
        </w:rPr>
        <w:t>anatoxine</w:t>
      </w:r>
      <w:r w:rsidR="000F4689" w:rsidRPr="00282362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)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كما هو الشأن في التلقيح ضد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الكزاز،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البخص،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الديفتيريا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</w:t>
      </w:r>
    </w:p>
    <w:p w:rsidR="00282362" w:rsidRDefault="00282362" w:rsidP="00282362">
      <w:pPr>
        <w:pStyle w:val="Paragraphedeliste"/>
        <w:numPr>
          <w:ilvl w:val="0"/>
          <w:numId w:val="1"/>
        </w:numPr>
        <w:bidi/>
        <w:rPr>
          <w:b/>
          <w:bCs/>
          <w:color w:val="171717" w:themeColor="background2" w:themeShade="1A"/>
          <w:sz w:val="28"/>
          <w:szCs w:val="28"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حقن جراثيم واهنة كما هو الشأن في التلقيح ضد السل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(</w:t>
      </w:r>
      <w:r w:rsidR="000F4689">
        <w:rPr>
          <w:b/>
          <w:bCs/>
          <w:color w:val="171717" w:themeColor="background2" w:themeShade="1A"/>
          <w:sz w:val="28"/>
          <w:szCs w:val="28"/>
          <w:lang w:bidi="ar-MA"/>
        </w:rPr>
        <w:t>BCG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)</w:t>
      </w:r>
    </w:p>
    <w:p w:rsidR="00A80BD6" w:rsidRDefault="00A80BD6" w:rsidP="00A80BD6">
      <w:pPr>
        <w:pStyle w:val="Paragraphedeliste"/>
        <w:numPr>
          <w:ilvl w:val="0"/>
          <w:numId w:val="1"/>
        </w:numPr>
        <w:bidi/>
        <w:rPr>
          <w:b/>
          <w:bCs/>
          <w:color w:val="171717" w:themeColor="background2" w:themeShade="1A"/>
          <w:sz w:val="28"/>
          <w:szCs w:val="28"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حقن جراثيم واهنة مشابهة للجرثوم المراد التلقيح ضده كما هو الشأن في التلقيح ضد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الجدري.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</w:t>
      </w:r>
    </w:p>
    <w:p w:rsidR="00A80BD6" w:rsidRPr="007C2899" w:rsidRDefault="00A80BD6" w:rsidP="00A80BD6">
      <w:pPr>
        <w:bidi/>
        <w:rPr>
          <w:b/>
          <w:bCs/>
          <w:color w:val="00B050"/>
          <w:sz w:val="28"/>
          <w:szCs w:val="28"/>
          <w:rtl/>
          <w:lang w:bidi="ar-MA"/>
        </w:rPr>
      </w:pPr>
      <w:r w:rsidRPr="007C2899">
        <w:rPr>
          <w:rFonts w:hint="cs"/>
          <w:b/>
          <w:bCs/>
          <w:color w:val="00B050"/>
          <w:sz w:val="28"/>
          <w:szCs w:val="28"/>
          <w:rtl/>
          <w:lang w:bidi="ar-MA"/>
        </w:rPr>
        <w:t>2-</w:t>
      </w:r>
      <w:r w:rsidR="000F4689" w:rsidRPr="007C2899">
        <w:rPr>
          <w:rFonts w:hint="cs"/>
          <w:b/>
          <w:bCs/>
          <w:color w:val="00B050"/>
          <w:sz w:val="28"/>
          <w:szCs w:val="28"/>
          <w:rtl/>
          <w:lang w:bidi="ar-MA"/>
        </w:rPr>
        <w:t>5:</w:t>
      </w:r>
      <w:r w:rsidRPr="007C2899">
        <w:rPr>
          <w:rFonts w:hint="cs"/>
          <w:b/>
          <w:bCs/>
          <w:color w:val="00B050"/>
          <w:sz w:val="28"/>
          <w:szCs w:val="28"/>
          <w:rtl/>
          <w:lang w:bidi="ar-MA"/>
        </w:rPr>
        <w:t xml:space="preserve"> طرق علاجية </w:t>
      </w:r>
    </w:p>
    <w:p w:rsidR="00A80BD6" w:rsidRPr="00A90031" w:rsidRDefault="000F4689" w:rsidP="00B855B2">
      <w:pPr>
        <w:pStyle w:val="Paragraphedeliste"/>
        <w:numPr>
          <w:ilvl w:val="0"/>
          <w:numId w:val="1"/>
        </w:numPr>
        <w:bidi/>
        <w:rPr>
          <w:b/>
          <w:bCs/>
          <w:color w:val="1F3864" w:themeColor="accent5" w:themeShade="80"/>
          <w:sz w:val="28"/>
          <w:szCs w:val="28"/>
          <w:lang w:bidi="ar-MA"/>
        </w:rPr>
      </w:pPr>
      <w:r w:rsidRPr="00A90031">
        <w:rPr>
          <w:rFonts w:hint="cs"/>
          <w:b/>
          <w:bCs/>
          <w:color w:val="1F3864" w:themeColor="accent5" w:themeShade="80"/>
          <w:sz w:val="28"/>
          <w:szCs w:val="28"/>
          <w:rtl/>
          <w:lang w:bidi="ar-MA"/>
        </w:rPr>
        <w:t xml:space="preserve">الاستمصال </w:t>
      </w:r>
      <w:r w:rsidRPr="00A90031">
        <w:rPr>
          <w:b/>
          <w:bCs/>
          <w:color w:val="1F3864" w:themeColor="accent5" w:themeShade="80"/>
          <w:sz w:val="28"/>
          <w:szCs w:val="28"/>
          <w:lang w:bidi="ar-MA"/>
        </w:rPr>
        <w:t>la</w:t>
      </w:r>
      <w:r w:rsidR="00B855B2" w:rsidRPr="00A90031">
        <w:rPr>
          <w:b/>
          <w:bCs/>
          <w:color w:val="1F3864" w:themeColor="accent5" w:themeShade="80"/>
          <w:sz w:val="28"/>
          <w:szCs w:val="28"/>
          <w:lang w:bidi="ar-MA"/>
        </w:rPr>
        <w:t xml:space="preserve"> sérothérapie </w:t>
      </w:r>
    </w:p>
    <w:p w:rsidR="00B855B2" w:rsidRDefault="00B855B2" w:rsidP="00B855B2">
      <w:pPr>
        <w:pStyle w:val="Paragraphedeliste"/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يهدف الاستمصال الى حقن مريض بمصل يحتوي على كميات مرتفعة من مضادات الاجسام جاهزة من شخص اخر ممنع ضد نفس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المرض.</w:t>
      </w:r>
    </w:p>
    <w:p w:rsidR="002D5C38" w:rsidRDefault="002D5C38" w:rsidP="002D5C38">
      <w:pPr>
        <w:pStyle w:val="Paragraphedeliste"/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مقارنة التلقيح </w:t>
      </w:r>
      <w:r w:rsidR="000F4689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والاستمصال: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879"/>
        <w:gridCol w:w="4857"/>
      </w:tblGrid>
      <w:tr w:rsidR="002D5C38" w:rsidTr="002D5C38">
        <w:tc>
          <w:tcPr>
            <w:tcW w:w="5228" w:type="dxa"/>
          </w:tcPr>
          <w:p w:rsidR="002D5C38" w:rsidRDefault="002D5C38" w:rsidP="002D5C38">
            <w:pPr>
              <w:pStyle w:val="Paragraphedeliste"/>
              <w:bidi/>
              <w:ind w:left="0"/>
              <w:rPr>
                <w:b/>
                <w:bCs/>
                <w:color w:val="171717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171717" w:themeColor="background2" w:themeShade="1A"/>
                <w:sz w:val="28"/>
                <w:szCs w:val="28"/>
                <w:rtl/>
                <w:lang w:bidi="ar-MA"/>
              </w:rPr>
              <w:t xml:space="preserve">التلقيح مع </w:t>
            </w:r>
            <w:r w:rsidR="000F4689">
              <w:rPr>
                <w:rFonts w:hint="cs"/>
                <w:b/>
                <w:bCs/>
                <w:color w:val="171717" w:themeColor="background2" w:themeShade="1A"/>
                <w:sz w:val="28"/>
                <w:szCs w:val="28"/>
                <w:rtl/>
                <w:lang w:bidi="ar-MA"/>
              </w:rPr>
              <w:t>تذكير</w:t>
            </w:r>
            <w:r>
              <w:rPr>
                <w:rFonts w:hint="cs"/>
                <w:b/>
                <w:bCs/>
                <w:color w:val="171717" w:themeColor="background2" w:themeShade="1A"/>
                <w:sz w:val="28"/>
                <w:szCs w:val="28"/>
                <w:rtl/>
                <w:lang w:bidi="ar-MA"/>
              </w:rPr>
              <w:t xml:space="preserve"> 1و2</w:t>
            </w:r>
          </w:p>
        </w:tc>
        <w:tc>
          <w:tcPr>
            <w:tcW w:w="5228" w:type="dxa"/>
          </w:tcPr>
          <w:p w:rsidR="002D5C38" w:rsidRDefault="002D5C38" w:rsidP="002D5C38">
            <w:pPr>
              <w:pStyle w:val="Paragraphedeliste"/>
              <w:bidi/>
              <w:ind w:left="0"/>
              <w:rPr>
                <w:b/>
                <w:bCs/>
                <w:color w:val="171717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171717" w:themeColor="background2" w:themeShade="1A"/>
                <w:sz w:val="28"/>
                <w:szCs w:val="28"/>
                <w:rtl/>
                <w:lang w:bidi="ar-MA"/>
              </w:rPr>
              <w:t xml:space="preserve">الاستمصال </w:t>
            </w:r>
          </w:p>
        </w:tc>
      </w:tr>
      <w:tr w:rsidR="002D5C38" w:rsidTr="002D5C38">
        <w:tc>
          <w:tcPr>
            <w:tcW w:w="5228" w:type="dxa"/>
          </w:tcPr>
          <w:p w:rsidR="002D5C38" w:rsidRDefault="002D5C38" w:rsidP="002D5C38">
            <w:pPr>
              <w:pStyle w:val="Paragraphedeliste"/>
              <w:bidi/>
              <w:ind w:left="0"/>
              <w:rPr>
                <w:b/>
                <w:bCs/>
                <w:color w:val="171717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D690C35" wp14:editId="064DC95C">
                  <wp:extent cx="2827020" cy="1973580"/>
                  <wp:effectExtent l="0" t="0" r="0" b="762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020" cy="197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2D5C38" w:rsidRDefault="002D5C38" w:rsidP="002D5C38">
            <w:pPr>
              <w:pStyle w:val="Paragraphedeliste"/>
              <w:bidi/>
              <w:ind w:left="0"/>
              <w:rPr>
                <w:b/>
                <w:bCs/>
                <w:color w:val="171717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07EC23B" wp14:editId="5531FDCF">
                  <wp:extent cx="2804160" cy="211836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211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5C38" w:rsidRPr="002D5C38" w:rsidRDefault="002D5C38" w:rsidP="002D5C38">
      <w:pPr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</w:p>
    <w:p w:rsidR="002D5C38" w:rsidRPr="002D5C38" w:rsidRDefault="002D5C38" w:rsidP="002D5C38">
      <w:pPr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</w:p>
    <w:p w:rsidR="00B855B2" w:rsidRDefault="002D5C38" w:rsidP="00B855B2">
      <w:pPr>
        <w:pStyle w:val="Paragraphedeliste"/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>
        <w:rPr>
          <w:noProof/>
          <w:lang w:eastAsia="fr-FR"/>
        </w:rPr>
        <w:drawing>
          <wp:inline distT="0" distB="0" distL="0" distR="0" wp14:anchorId="7CE46F09" wp14:editId="58053F5F">
            <wp:extent cx="4248150" cy="16668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C38" w:rsidRPr="007C2899" w:rsidRDefault="002D5C38" w:rsidP="002D5C38">
      <w:pPr>
        <w:pStyle w:val="Paragraphedeliste"/>
        <w:bidi/>
        <w:rPr>
          <w:b/>
          <w:bCs/>
          <w:color w:val="1F4E79" w:themeColor="accent1" w:themeShade="80"/>
          <w:sz w:val="28"/>
          <w:szCs w:val="28"/>
          <w:rtl/>
          <w:lang w:bidi="ar-MA"/>
        </w:rPr>
      </w:pPr>
      <w:r w:rsidRPr="007C2899">
        <w:rPr>
          <w:rFonts w:hint="cs"/>
          <w:b/>
          <w:bCs/>
          <w:color w:val="1F4E79" w:themeColor="accent1" w:themeShade="80"/>
          <w:sz w:val="28"/>
          <w:szCs w:val="28"/>
          <w:rtl/>
          <w:lang w:bidi="ar-MA"/>
        </w:rPr>
        <w:t xml:space="preserve">المضادات الحوية </w:t>
      </w:r>
    </w:p>
    <w:p w:rsidR="002D5C38" w:rsidRDefault="002D5C38" w:rsidP="002D5C38">
      <w:pPr>
        <w:pStyle w:val="Paragraphedeliste"/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نلتجئ في بعض الحالات الى استعمال </w:t>
      </w:r>
      <w:r w:rsidR="00132EDF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المضادات</w:t>
      </w: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الحيوية قصد العلاج وهي افرازات فطريات مجهرية </w:t>
      </w:r>
      <w:r w:rsidR="00A90031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التي تقتل أو </w:t>
      </w:r>
      <w:r w:rsidR="00132EDF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تقوم بإيقاف تكاثر الجراثيم ودلك بالالتصاق بها وتقضي عل</w:t>
      </w:r>
      <w:r w:rsidR="00A90031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يها </w:t>
      </w:r>
      <w:proofErr w:type="spellStart"/>
      <w:r w:rsidR="00A90031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>البلعميات</w:t>
      </w:r>
      <w:proofErr w:type="spellEnd"/>
      <w:r w:rsidR="00A90031"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 الكبيرة. </w:t>
      </w:r>
    </w:p>
    <w:p w:rsidR="00132EDF" w:rsidRPr="00A90031" w:rsidRDefault="00132EDF" w:rsidP="00132EDF">
      <w:pPr>
        <w:pStyle w:val="Paragraphedeliste"/>
        <w:bidi/>
        <w:rPr>
          <w:b/>
          <w:bCs/>
          <w:color w:val="1F4E79" w:themeColor="accent1" w:themeShade="80"/>
          <w:sz w:val="28"/>
          <w:szCs w:val="28"/>
          <w:rtl/>
          <w:lang w:bidi="ar-MA"/>
        </w:rPr>
      </w:pPr>
      <w:r w:rsidRPr="00A90031">
        <w:rPr>
          <w:rFonts w:hint="cs"/>
          <w:b/>
          <w:bCs/>
          <w:color w:val="1F4E79" w:themeColor="accent1" w:themeShade="80"/>
          <w:sz w:val="28"/>
          <w:szCs w:val="28"/>
          <w:rtl/>
          <w:lang w:bidi="ar-MA"/>
        </w:rPr>
        <w:t xml:space="preserve">السولفاميدات: </w:t>
      </w:r>
    </w:p>
    <w:p w:rsidR="00132EDF" w:rsidRPr="00132EDF" w:rsidRDefault="00132EDF" w:rsidP="00132EDF">
      <w:pPr>
        <w:pStyle w:val="Paragraphedeliste"/>
        <w:bidi/>
        <w:rPr>
          <w:bCs/>
          <w:color w:val="000000" w:themeColor="text1"/>
          <w:sz w:val="28"/>
          <w:szCs w:val="28"/>
          <w:lang w:bidi="ar-M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171717" w:themeColor="background2" w:themeShade="1A"/>
          <w:sz w:val="28"/>
          <w:szCs w:val="28"/>
          <w:rtl/>
          <w:lang w:bidi="ar-MA"/>
        </w:rPr>
        <w:t xml:space="preserve">استطاع العلماء ان ينتجوا مركبات كيميائية تلعب نفس دور المضادات الحيوية تسمى السولفاميدات </w:t>
      </w:r>
      <w:r>
        <w:rPr>
          <w:rFonts w:hint="cs"/>
          <w:b/>
          <w:bCs/>
          <w:color w:val="171717" w:themeColor="background2" w:themeShade="1A"/>
          <w:sz w:val="28"/>
          <w:szCs w:val="28"/>
          <w:lang w:bidi="ar-MA"/>
        </w:rPr>
        <w:t>sulfamides</w:t>
      </w:r>
      <w:r>
        <w:rPr>
          <w:bCs/>
          <w:color w:val="000000" w:themeColor="text1"/>
          <w:sz w:val="28"/>
          <w:szCs w:val="28"/>
          <w:lang w:bidi="ar-M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</w:p>
    <w:p w:rsidR="00B855B2" w:rsidRDefault="00B855B2" w:rsidP="00B855B2">
      <w:pPr>
        <w:pStyle w:val="Paragraphedeliste"/>
        <w:bidi/>
        <w:rPr>
          <w:b/>
          <w:bCs/>
          <w:color w:val="171717" w:themeColor="background2" w:themeShade="1A"/>
          <w:sz w:val="28"/>
          <w:szCs w:val="28"/>
          <w:lang w:bidi="ar-MA"/>
        </w:rPr>
      </w:pPr>
    </w:p>
    <w:p w:rsidR="00B855B2" w:rsidRDefault="00B855B2" w:rsidP="00B855B2">
      <w:pPr>
        <w:pStyle w:val="Paragraphedeliste"/>
        <w:bidi/>
        <w:rPr>
          <w:b/>
          <w:bCs/>
          <w:color w:val="171717" w:themeColor="background2" w:themeShade="1A"/>
          <w:sz w:val="28"/>
          <w:szCs w:val="28"/>
          <w:lang w:bidi="ar-MA"/>
        </w:rPr>
      </w:pPr>
    </w:p>
    <w:p w:rsidR="00B855B2" w:rsidRDefault="00B855B2" w:rsidP="00B855B2">
      <w:pPr>
        <w:pStyle w:val="Paragraphedeliste"/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</w:p>
    <w:p w:rsidR="00B855B2" w:rsidRDefault="00B855B2" w:rsidP="00B855B2">
      <w:pPr>
        <w:pStyle w:val="Paragraphedeliste"/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</w:p>
    <w:p w:rsidR="00B855B2" w:rsidRDefault="00B855B2" w:rsidP="00B855B2">
      <w:pPr>
        <w:pStyle w:val="Paragraphedeliste"/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</w:p>
    <w:p w:rsidR="00B855B2" w:rsidRDefault="00B855B2" w:rsidP="00B855B2">
      <w:pPr>
        <w:pStyle w:val="Paragraphedeliste"/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</w:p>
    <w:p w:rsidR="00B855B2" w:rsidRDefault="00B855B2" w:rsidP="00B855B2">
      <w:pPr>
        <w:pStyle w:val="Paragraphedeliste"/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</w:p>
    <w:p w:rsidR="00B855B2" w:rsidRDefault="00B855B2" w:rsidP="00B855B2">
      <w:pPr>
        <w:pStyle w:val="Paragraphedeliste"/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</w:p>
    <w:p w:rsidR="00B855B2" w:rsidRPr="00B855B2" w:rsidRDefault="00B855B2" w:rsidP="00B855B2">
      <w:pPr>
        <w:pStyle w:val="Paragraphedeliste"/>
        <w:bidi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</w:p>
    <w:p w:rsidR="004073D2" w:rsidRDefault="004073D2" w:rsidP="004073D2">
      <w:pPr>
        <w:bidi/>
        <w:ind w:left="360"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</w:p>
    <w:p w:rsidR="00BF51FD" w:rsidRPr="00BD57CB" w:rsidRDefault="00BF51FD" w:rsidP="00BF51FD">
      <w:pPr>
        <w:bidi/>
        <w:ind w:left="360"/>
        <w:rPr>
          <w:b/>
          <w:bCs/>
          <w:color w:val="171717" w:themeColor="background2" w:themeShade="1A"/>
          <w:sz w:val="28"/>
          <w:szCs w:val="28"/>
          <w:rtl/>
          <w:lang w:bidi="ar-MA"/>
        </w:rPr>
      </w:pPr>
    </w:p>
    <w:sectPr w:rsidR="00BF51FD" w:rsidRPr="00BD57CB" w:rsidSect="00BD57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E5725"/>
    <w:multiLevelType w:val="hybridMultilevel"/>
    <w:tmpl w:val="B63A5D36"/>
    <w:lvl w:ilvl="0" w:tplc="F2E863E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CB"/>
    <w:rsid w:val="000F4689"/>
    <w:rsid w:val="00132EDF"/>
    <w:rsid w:val="00173826"/>
    <w:rsid w:val="00282362"/>
    <w:rsid w:val="002D5C38"/>
    <w:rsid w:val="004073D2"/>
    <w:rsid w:val="006D5972"/>
    <w:rsid w:val="007C2899"/>
    <w:rsid w:val="00A80BD6"/>
    <w:rsid w:val="00A90031"/>
    <w:rsid w:val="00B855B2"/>
    <w:rsid w:val="00BD57CB"/>
    <w:rsid w:val="00B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BF6D"/>
  <w15:chartTrackingRefBased/>
  <w15:docId w15:val="{A4212732-E001-4CC5-8564-C4DEB8C8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57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2D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2020-05-07T17:27:00Z</dcterms:created>
  <dcterms:modified xsi:type="dcterms:W3CDTF">2020-05-07T21:31:00Z</dcterms:modified>
</cp:coreProperties>
</file>